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41A8" w:rsidRDefault="006B750D" w:rsidP="006B750D">
      <w:pPr>
        <w:shd w:val="clear" w:color="auto" w:fill="FFFFFF"/>
        <w:jc w:val="center"/>
        <w:rPr>
          <w:rFonts w:eastAsia="Times New Roman"/>
          <w:b/>
        </w:rPr>
      </w:pPr>
      <w:r w:rsidRPr="00466F8E">
        <w:rPr>
          <w:rFonts w:eastAsia="Times New Roman"/>
          <w:b/>
        </w:rPr>
        <w:t>Northwest Louisiana Human Service District (NLHSD)</w:t>
      </w:r>
    </w:p>
    <w:p w:rsidR="006B750D" w:rsidRPr="00B27217" w:rsidRDefault="00B27217" w:rsidP="006B750D">
      <w:pPr>
        <w:shd w:val="clear" w:color="auto" w:fill="FFFFFF"/>
        <w:jc w:val="center"/>
        <w:rPr>
          <w:rFonts w:eastAsia="Times New Roman"/>
          <w:b/>
        </w:rPr>
      </w:pPr>
      <w:r w:rsidRPr="00B27217">
        <w:rPr>
          <w:rFonts w:eastAsia="Times New Roman"/>
          <w:b/>
        </w:rPr>
        <w:t>Meeting Minutes for</w:t>
      </w:r>
    </w:p>
    <w:p w:rsidR="006B750D" w:rsidRPr="00466F8E" w:rsidRDefault="006B750D" w:rsidP="006B750D">
      <w:pPr>
        <w:shd w:val="clear" w:color="auto" w:fill="FFFFFF"/>
        <w:jc w:val="center"/>
        <w:rPr>
          <w:rFonts w:eastAsia="Times New Roman"/>
        </w:rPr>
      </w:pPr>
      <w:proofErr w:type="gramStart"/>
      <w:r w:rsidRPr="00466F8E">
        <w:rPr>
          <w:rFonts w:eastAsia="Times New Roman"/>
          <w:b/>
        </w:rPr>
        <w:t xml:space="preserve">Monday, </w:t>
      </w:r>
      <w:r w:rsidR="0051090B">
        <w:rPr>
          <w:rFonts w:eastAsia="Times New Roman"/>
          <w:b/>
        </w:rPr>
        <w:t>December 15</w:t>
      </w:r>
      <w:r w:rsidR="009736A6">
        <w:rPr>
          <w:rFonts w:eastAsia="Times New Roman"/>
          <w:b/>
        </w:rPr>
        <w:t xml:space="preserve">, 2014 </w:t>
      </w:r>
      <w:r w:rsidRPr="00466F8E">
        <w:rPr>
          <w:rFonts w:eastAsia="Times New Roman"/>
          <w:b/>
        </w:rPr>
        <w:t>@ 5:30 p.m.</w:t>
      </w:r>
      <w:proofErr w:type="gramEnd"/>
    </w:p>
    <w:p w:rsidR="006B750D" w:rsidRDefault="006B750D" w:rsidP="006B750D">
      <w:pPr>
        <w:shd w:val="clear" w:color="auto" w:fill="FFFFFF"/>
        <w:jc w:val="center"/>
        <w:rPr>
          <w:rFonts w:eastAsia="Times New Roman"/>
        </w:rPr>
      </w:pPr>
      <w:r w:rsidRPr="00466F8E">
        <w:rPr>
          <w:rFonts w:eastAsia="Times New Roman"/>
        </w:rPr>
        <w:t>1310 N. Hearne Avenue – Shreveport Behavioral Health Clinic – Shreveport, LA</w:t>
      </w:r>
    </w:p>
    <w:p w:rsidR="007924B7" w:rsidRPr="00466F8E" w:rsidRDefault="007924B7" w:rsidP="006B750D">
      <w:pPr>
        <w:shd w:val="clear" w:color="auto" w:fill="FFFFFF"/>
        <w:jc w:val="center"/>
        <w:rPr>
          <w:rFonts w:eastAsia="Times New Roman"/>
        </w:rPr>
      </w:pPr>
    </w:p>
    <w:p w:rsidR="006B750D" w:rsidRPr="00466F8E" w:rsidRDefault="006B750D" w:rsidP="006B750D">
      <w:pPr>
        <w:shd w:val="clear" w:color="auto" w:fill="FFFFFF"/>
        <w:jc w:val="center"/>
        <w:rPr>
          <w:rFonts w:eastAsia="Times New Roman"/>
        </w:rPr>
      </w:pPr>
    </w:p>
    <w:p w:rsidR="006B750D" w:rsidRPr="00DC6DE4" w:rsidRDefault="006B750D" w:rsidP="006B750D">
      <w:pPr>
        <w:shd w:val="clear" w:color="auto" w:fill="FFFFFF"/>
        <w:jc w:val="both"/>
        <w:rPr>
          <w:rFonts w:eastAsia="Times New Roman"/>
        </w:rPr>
      </w:pPr>
      <w:r w:rsidRPr="007D5558">
        <w:rPr>
          <w:rFonts w:eastAsia="Times New Roman"/>
          <w:b/>
        </w:rPr>
        <w:t>Call to order</w:t>
      </w:r>
      <w:r w:rsidR="00DC6DE4">
        <w:rPr>
          <w:rFonts w:eastAsia="Times New Roman"/>
          <w:b/>
        </w:rPr>
        <w:t xml:space="preserve">:  </w:t>
      </w:r>
      <w:r w:rsidR="00DC6DE4">
        <w:rPr>
          <w:rFonts w:eastAsia="Times New Roman"/>
        </w:rPr>
        <w:t>The meeting was called to order by Chairperson Fowler at 5:30.</w:t>
      </w:r>
    </w:p>
    <w:p w:rsidR="00DF7E84" w:rsidRPr="00466F8E" w:rsidRDefault="00DF7E84" w:rsidP="006B750D">
      <w:pPr>
        <w:shd w:val="clear" w:color="auto" w:fill="FFFFFF"/>
        <w:jc w:val="both"/>
        <w:rPr>
          <w:rFonts w:eastAsia="Times New Roman"/>
        </w:rPr>
      </w:pPr>
    </w:p>
    <w:p w:rsidR="006B750D" w:rsidRPr="00DC6DE4" w:rsidRDefault="001D3FDB" w:rsidP="006B750D">
      <w:pPr>
        <w:shd w:val="clear" w:color="auto" w:fill="FFFFFF"/>
        <w:jc w:val="both"/>
        <w:rPr>
          <w:rFonts w:eastAsia="Times New Roman"/>
        </w:rPr>
      </w:pPr>
      <w:r w:rsidRPr="007D5558">
        <w:rPr>
          <w:rFonts w:eastAsia="Times New Roman"/>
          <w:b/>
        </w:rPr>
        <w:t>Invocation</w:t>
      </w:r>
      <w:r w:rsidR="00DC6DE4">
        <w:rPr>
          <w:rFonts w:eastAsia="Times New Roman"/>
          <w:b/>
        </w:rPr>
        <w:t xml:space="preserve">:  </w:t>
      </w:r>
      <w:r w:rsidR="00DC6DE4">
        <w:rPr>
          <w:rFonts w:eastAsia="Times New Roman"/>
        </w:rPr>
        <w:t>Vice Chairperson Jones gave the invocation.</w:t>
      </w:r>
    </w:p>
    <w:p w:rsidR="006B750D" w:rsidRPr="00466F8E" w:rsidRDefault="006B750D" w:rsidP="006B750D">
      <w:pPr>
        <w:shd w:val="clear" w:color="auto" w:fill="FFFFFF"/>
        <w:jc w:val="both"/>
        <w:rPr>
          <w:rFonts w:eastAsia="Times New Roman"/>
        </w:rPr>
      </w:pPr>
    </w:p>
    <w:p w:rsidR="006B750D" w:rsidRPr="00DC6DE4" w:rsidRDefault="001D3FDB" w:rsidP="006B750D">
      <w:pPr>
        <w:shd w:val="clear" w:color="auto" w:fill="FFFFFF"/>
        <w:jc w:val="both"/>
        <w:rPr>
          <w:rFonts w:eastAsia="Times New Roman"/>
        </w:rPr>
      </w:pPr>
      <w:r w:rsidRPr="007D5558">
        <w:rPr>
          <w:rFonts w:eastAsia="Times New Roman"/>
          <w:b/>
        </w:rPr>
        <w:t>Pledge of Allegiance</w:t>
      </w:r>
      <w:r w:rsidR="00DC6DE4">
        <w:rPr>
          <w:rFonts w:eastAsia="Times New Roman"/>
          <w:b/>
        </w:rPr>
        <w:t>:</w:t>
      </w:r>
      <w:r w:rsidR="00DC6DE4">
        <w:rPr>
          <w:rFonts w:eastAsia="Times New Roman"/>
        </w:rPr>
        <w:t xml:space="preserve"> The pledge was recited by all.</w:t>
      </w:r>
    </w:p>
    <w:p w:rsidR="00EC77A8" w:rsidRDefault="00EC77A8" w:rsidP="006B750D">
      <w:pPr>
        <w:shd w:val="clear" w:color="auto" w:fill="FFFFFF"/>
        <w:jc w:val="both"/>
        <w:rPr>
          <w:rFonts w:eastAsia="Times New Roman"/>
        </w:rPr>
      </w:pPr>
    </w:p>
    <w:p w:rsidR="00EC77A8" w:rsidRPr="00DC6DE4" w:rsidRDefault="00EC77A8" w:rsidP="003A40D4">
      <w:pPr>
        <w:shd w:val="clear" w:color="auto" w:fill="FFFFFF"/>
        <w:jc w:val="both"/>
        <w:rPr>
          <w:rFonts w:eastAsia="Times New Roman"/>
        </w:rPr>
      </w:pPr>
      <w:r w:rsidRPr="007D5558">
        <w:rPr>
          <w:rFonts w:eastAsia="Times New Roman"/>
          <w:b/>
        </w:rPr>
        <w:t>Welcome</w:t>
      </w:r>
      <w:r w:rsidR="00DC6DE4">
        <w:rPr>
          <w:rFonts w:eastAsia="Times New Roman"/>
          <w:b/>
        </w:rPr>
        <w:t xml:space="preserve">:  </w:t>
      </w:r>
      <w:r w:rsidR="00DC6DE4">
        <w:rPr>
          <w:rFonts w:eastAsia="Times New Roman"/>
        </w:rPr>
        <w:t>Chairperson Fowler welcomed all to the meeting</w:t>
      </w:r>
      <w:r w:rsidR="00AD3186">
        <w:rPr>
          <w:rFonts w:eastAsia="Times New Roman"/>
        </w:rPr>
        <w:t xml:space="preserve"> and wished all a happy holiday.</w:t>
      </w:r>
    </w:p>
    <w:p w:rsidR="006B750D" w:rsidRPr="00466F8E" w:rsidRDefault="006B750D" w:rsidP="006B750D">
      <w:pPr>
        <w:shd w:val="clear" w:color="auto" w:fill="FFFFFF"/>
        <w:jc w:val="both"/>
        <w:rPr>
          <w:rFonts w:eastAsia="Times New Roman"/>
        </w:rPr>
      </w:pPr>
    </w:p>
    <w:p w:rsidR="004B2043" w:rsidRPr="00DC6DE4" w:rsidRDefault="00DC6DE4" w:rsidP="006B750D">
      <w:pPr>
        <w:shd w:val="clear" w:color="auto" w:fill="FFFFFF"/>
        <w:jc w:val="both"/>
        <w:rPr>
          <w:rFonts w:eastAsia="Times New Roman"/>
        </w:rPr>
      </w:pPr>
      <w:r>
        <w:rPr>
          <w:rFonts w:eastAsia="Times New Roman"/>
          <w:b/>
        </w:rPr>
        <w:t xml:space="preserve">Roll Call: </w:t>
      </w:r>
      <w:r>
        <w:rPr>
          <w:rFonts w:eastAsia="Times New Roman"/>
        </w:rPr>
        <w:t>Quorum Present</w:t>
      </w:r>
    </w:p>
    <w:tbl>
      <w:tblPr>
        <w:tblStyle w:val="TableGrid"/>
        <w:tblW w:w="0" w:type="auto"/>
        <w:tblLook w:val="04A0"/>
      </w:tblPr>
      <w:tblGrid>
        <w:gridCol w:w="2686"/>
        <w:gridCol w:w="2686"/>
        <w:gridCol w:w="2687"/>
        <w:gridCol w:w="2687"/>
      </w:tblGrid>
      <w:tr w:rsidR="004B2043" w:rsidTr="004B2043">
        <w:tc>
          <w:tcPr>
            <w:tcW w:w="2686" w:type="dxa"/>
          </w:tcPr>
          <w:p w:rsidR="004B2043" w:rsidRDefault="00B34E6B" w:rsidP="001A074B">
            <w:pPr>
              <w:jc w:val="both"/>
              <w:rPr>
                <w:rFonts w:eastAsia="Times New Roman"/>
              </w:rPr>
            </w:pPr>
            <w:r>
              <w:rPr>
                <w:rFonts w:eastAsia="Times New Roman"/>
              </w:rPr>
              <w:t>Bienville-Randy McKinney</w:t>
            </w:r>
            <w:r w:rsidR="00DC6DE4">
              <w:rPr>
                <w:rFonts w:eastAsia="Times New Roman"/>
              </w:rPr>
              <w:t xml:space="preserve"> </w:t>
            </w:r>
            <w:r w:rsidR="001A074B">
              <w:rPr>
                <w:rFonts w:eastAsia="Times New Roman"/>
              </w:rPr>
              <w:t>Excused</w:t>
            </w:r>
          </w:p>
        </w:tc>
        <w:tc>
          <w:tcPr>
            <w:tcW w:w="2686" w:type="dxa"/>
          </w:tcPr>
          <w:p w:rsidR="004B2043" w:rsidRDefault="00B34E6B" w:rsidP="006B750D">
            <w:pPr>
              <w:jc w:val="both"/>
              <w:rPr>
                <w:rFonts w:eastAsia="Times New Roman"/>
              </w:rPr>
            </w:pPr>
            <w:r>
              <w:rPr>
                <w:rFonts w:eastAsia="Times New Roman"/>
              </w:rPr>
              <w:t xml:space="preserve">Bossier-Jeanette </w:t>
            </w:r>
            <w:proofErr w:type="spellStart"/>
            <w:r>
              <w:rPr>
                <w:rFonts w:eastAsia="Times New Roman"/>
              </w:rPr>
              <w:t>Edmiston</w:t>
            </w:r>
            <w:proofErr w:type="spellEnd"/>
            <w:r w:rsidR="00DC6DE4">
              <w:rPr>
                <w:rFonts w:eastAsia="Times New Roman"/>
              </w:rPr>
              <w:t xml:space="preserve">  Excused</w:t>
            </w:r>
          </w:p>
        </w:tc>
        <w:tc>
          <w:tcPr>
            <w:tcW w:w="2687" w:type="dxa"/>
          </w:tcPr>
          <w:p w:rsidR="00DC6DE4" w:rsidRDefault="004B2043" w:rsidP="006B750D">
            <w:pPr>
              <w:jc w:val="both"/>
              <w:rPr>
                <w:rFonts w:eastAsia="Times New Roman"/>
              </w:rPr>
            </w:pPr>
            <w:r>
              <w:rPr>
                <w:rFonts w:eastAsia="Times New Roman"/>
              </w:rPr>
              <w:t>Caddo-Njeri Camara</w:t>
            </w:r>
            <w:r w:rsidR="00DC6DE4">
              <w:rPr>
                <w:rFonts w:eastAsia="Times New Roman"/>
              </w:rPr>
              <w:t xml:space="preserve">  </w:t>
            </w:r>
          </w:p>
          <w:p w:rsidR="004B2043" w:rsidRDefault="007D5558" w:rsidP="006B750D">
            <w:pPr>
              <w:jc w:val="both"/>
              <w:rPr>
                <w:rFonts w:eastAsia="Times New Roman"/>
              </w:rPr>
            </w:pPr>
            <w:r>
              <w:rPr>
                <w:rFonts w:eastAsia="Times New Roman"/>
              </w:rPr>
              <w:t xml:space="preserve">      </w:t>
            </w:r>
          </w:p>
        </w:tc>
        <w:tc>
          <w:tcPr>
            <w:tcW w:w="2687" w:type="dxa"/>
          </w:tcPr>
          <w:p w:rsidR="004B2043" w:rsidRDefault="00257ED2" w:rsidP="001A074B">
            <w:pPr>
              <w:jc w:val="both"/>
              <w:rPr>
                <w:rFonts w:eastAsia="Times New Roman"/>
              </w:rPr>
            </w:pPr>
            <w:r>
              <w:rPr>
                <w:rFonts w:eastAsia="Times New Roman"/>
              </w:rPr>
              <w:t>Claiborne-Derrick Frazier</w:t>
            </w:r>
            <w:r w:rsidR="00DC6DE4">
              <w:rPr>
                <w:rFonts w:eastAsia="Times New Roman"/>
              </w:rPr>
              <w:t xml:space="preserve">     </w:t>
            </w:r>
            <w:r w:rsidR="001A074B">
              <w:rPr>
                <w:rFonts w:eastAsia="Times New Roman"/>
              </w:rPr>
              <w:t>Excused</w:t>
            </w:r>
          </w:p>
        </w:tc>
      </w:tr>
      <w:tr w:rsidR="004B2043" w:rsidTr="004B2043">
        <w:tc>
          <w:tcPr>
            <w:tcW w:w="2686" w:type="dxa"/>
          </w:tcPr>
          <w:p w:rsidR="004B2043" w:rsidRDefault="004B2043" w:rsidP="006B750D">
            <w:pPr>
              <w:jc w:val="both"/>
              <w:rPr>
                <w:rFonts w:eastAsia="Times New Roman"/>
              </w:rPr>
            </w:pPr>
            <w:r>
              <w:rPr>
                <w:rFonts w:eastAsia="Times New Roman"/>
              </w:rPr>
              <w:t>DeSoto-Fred Jones</w:t>
            </w:r>
          </w:p>
          <w:p w:rsidR="007D5558" w:rsidRDefault="00DC6DE4" w:rsidP="006B750D">
            <w:pPr>
              <w:jc w:val="both"/>
              <w:rPr>
                <w:rFonts w:eastAsia="Times New Roman"/>
              </w:rPr>
            </w:pPr>
            <w:r>
              <w:rPr>
                <w:rFonts w:eastAsia="Times New Roman"/>
              </w:rPr>
              <w:t>Present</w:t>
            </w:r>
          </w:p>
        </w:tc>
        <w:tc>
          <w:tcPr>
            <w:tcW w:w="2686" w:type="dxa"/>
          </w:tcPr>
          <w:p w:rsidR="003A40D4" w:rsidRDefault="004B2043" w:rsidP="003A40D4">
            <w:pPr>
              <w:jc w:val="both"/>
              <w:rPr>
                <w:rFonts w:eastAsia="Times New Roman"/>
              </w:rPr>
            </w:pPr>
            <w:r>
              <w:rPr>
                <w:rFonts w:eastAsia="Times New Roman"/>
              </w:rPr>
              <w:t>Natchitoches-Sandy Wiggins</w:t>
            </w:r>
            <w:r w:rsidR="007D5558">
              <w:rPr>
                <w:rFonts w:eastAsia="Times New Roman"/>
              </w:rPr>
              <w:t xml:space="preserve"> </w:t>
            </w:r>
          </w:p>
          <w:p w:rsidR="004B2043" w:rsidRDefault="00DC6DE4" w:rsidP="006B750D">
            <w:pPr>
              <w:jc w:val="both"/>
              <w:rPr>
                <w:rFonts w:eastAsia="Times New Roman"/>
              </w:rPr>
            </w:pPr>
            <w:r>
              <w:rPr>
                <w:rFonts w:eastAsia="Times New Roman"/>
              </w:rPr>
              <w:t>Present</w:t>
            </w:r>
          </w:p>
        </w:tc>
        <w:tc>
          <w:tcPr>
            <w:tcW w:w="2687" w:type="dxa"/>
          </w:tcPr>
          <w:p w:rsidR="004B2043" w:rsidRDefault="004B2043" w:rsidP="006B750D">
            <w:pPr>
              <w:jc w:val="both"/>
              <w:rPr>
                <w:rFonts w:eastAsia="Times New Roman"/>
              </w:rPr>
            </w:pPr>
            <w:r>
              <w:rPr>
                <w:rFonts w:eastAsia="Times New Roman"/>
              </w:rPr>
              <w:t>Red River-Wanda Brock</w:t>
            </w:r>
          </w:p>
          <w:p w:rsidR="007D5558" w:rsidRDefault="00DC6DE4" w:rsidP="006B750D">
            <w:pPr>
              <w:jc w:val="both"/>
              <w:rPr>
                <w:rFonts w:eastAsia="Times New Roman"/>
              </w:rPr>
            </w:pPr>
            <w:r>
              <w:rPr>
                <w:rFonts w:eastAsia="Times New Roman"/>
              </w:rPr>
              <w:t>Present</w:t>
            </w:r>
          </w:p>
        </w:tc>
        <w:tc>
          <w:tcPr>
            <w:tcW w:w="2687" w:type="dxa"/>
          </w:tcPr>
          <w:p w:rsidR="004B2043" w:rsidRDefault="004B2043" w:rsidP="006B750D">
            <w:pPr>
              <w:jc w:val="both"/>
              <w:rPr>
                <w:rFonts w:eastAsia="Times New Roman"/>
              </w:rPr>
            </w:pPr>
            <w:r>
              <w:rPr>
                <w:rFonts w:eastAsia="Times New Roman"/>
              </w:rPr>
              <w:t>Sabine-Marcelle Slaughter</w:t>
            </w:r>
          </w:p>
          <w:p w:rsidR="007D5558" w:rsidRDefault="00DC6DE4" w:rsidP="006B750D">
            <w:pPr>
              <w:jc w:val="both"/>
              <w:rPr>
                <w:rFonts w:eastAsia="Times New Roman"/>
              </w:rPr>
            </w:pPr>
            <w:r>
              <w:rPr>
                <w:rFonts w:eastAsia="Times New Roman"/>
              </w:rPr>
              <w:t>Excused</w:t>
            </w:r>
          </w:p>
        </w:tc>
      </w:tr>
      <w:tr w:rsidR="004B2043" w:rsidTr="004B2043">
        <w:tc>
          <w:tcPr>
            <w:tcW w:w="2686" w:type="dxa"/>
          </w:tcPr>
          <w:p w:rsidR="004B2043" w:rsidRDefault="004B2043" w:rsidP="006B750D">
            <w:pPr>
              <w:jc w:val="both"/>
              <w:rPr>
                <w:rFonts w:eastAsia="Times New Roman"/>
              </w:rPr>
            </w:pPr>
            <w:r>
              <w:rPr>
                <w:rFonts w:eastAsia="Times New Roman"/>
              </w:rPr>
              <w:t>Webster-Ora Rice</w:t>
            </w:r>
          </w:p>
          <w:p w:rsidR="007D5558" w:rsidRDefault="00DC6DE4" w:rsidP="006B750D">
            <w:pPr>
              <w:jc w:val="both"/>
              <w:rPr>
                <w:rFonts w:eastAsia="Times New Roman"/>
              </w:rPr>
            </w:pPr>
            <w:r>
              <w:rPr>
                <w:rFonts w:eastAsia="Times New Roman"/>
              </w:rPr>
              <w:t>Present</w:t>
            </w:r>
          </w:p>
        </w:tc>
        <w:tc>
          <w:tcPr>
            <w:tcW w:w="2686" w:type="dxa"/>
          </w:tcPr>
          <w:p w:rsidR="004B2043" w:rsidRDefault="004B2043" w:rsidP="006B750D">
            <w:pPr>
              <w:jc w:val="both"/>
              <w:rPr>
                <w:rFonts w:eastAsia="Times New Roman"/>
              </w:rPr>
            </w:pPr>
            <w:r>
              <w:rPr>
                <w:rFonts w:eastAsia="Times New Roman"/>
              </w:rPr>
              <w:t>Gov.-Deanna Fowler</w:t>
            </w:r>
          </w:p>
          <w:p w:rsidR="007D5558" w:rsidRDefault="00DC6DE4" w:rsidP="006B750D">
            <w:pPr>
              <w:jc w:val="both"/>
              <w:rPr>
                <w:rFonts w:eastAsia="Times New Roman"/>
              </w:rPr>
            </w:pPr>
            <w:r>
              <w:rPr>
                <w:rFonts w:eastAsia="Times New Roman"/>
              </w:rPr>
              <w:t>Present</w:t>
            </w:r>
          </w:p>
        </w:tc>
        <w:tc>
          <w:tcPr>
            <w:tcW w:w="2687" w:type="dxa"/>
          </w:tcPr>
          <w:p w:rsidR="004B2043" w:rsidRDefault="004B2043" w:rsidP="006B750D">
            <w:pPr>
              <w:jc w:val="both"/>
              <w:rPr>
                <w:rFonts w:eastAsia="Times New Roman"/>
              </w:rPr>
            </w:pPr>
            <w:r>
              <w:rPr>
                <w:rFonts w:eastAsia="Times New Roman"/>
              </w:rPr>
              <w:t>Gov.-Barbara Marshall</w:t>
            </w:r>
          </w:p>
          <w:p w:rsidR="007D5558" w:rsidRDefault="00DC6DE4" w:rsidP="006B750D">
            <w:pPr>
              <w:jc w:val="both"/>
              <w:rPr>
                <w:rFonts w:eastAsia="Times New Roman"/>
              </w:rPr>
            </w:pPr>
            <w:r>
              <w:rPr>
                <w:rFonts w:eastAsia="Times New Roman"/>
              </w:rPr>
              <w:t>Present</w:t>
            </w:r>
          </w:p>
        </w:tc>
        <w:tc>
          <w:tcPr>
            <w:tcW w:w="2687" w:type="dxa"/>
          </w:tcPr>
          <w:p w:rsidR="004B2043" w:rsidRDefault="004B2043" w:rsidP="006B750D">
            <w:pPr>
              <w:jc w:val="both"/>
              <w:rPr>
                <w:rFonts w:eastAsia="Times New Roman"/>
              </w:rPr>
            </w:pPr>
            <w:r>
              <w:rPr>
                <w:rFonts w:eastAsia="Times New Roman"/>
              </w:rPr>
              <w:t>Gov.-Chris Nolen</w:t>
            </w:r>
          </w:p>
          <w:p w:rsidR="007D5558" w:rsidRDefault="00DC6DE4" w:rsidP="006B750D">
            <w:pPr>
              <w:jc w:val="both"/>
              <w:rPr>
                <w:rFonts w:eastAsia="Times New Roman"/>
              </w:rPr>
            </w:pPr>
            <w:r>
              <w:rPr>
                <w:rFonts w:eastAsia="Times New Roman"/>
              </w:rPr>
              <w:t>Present</w:t>
            </w:r>
          </w:p>
        </w:tc>
      </w:tr>
      <w:tr w:rsidR="004B2043" w:rsidTr="004B2043">
        <w:tc>
          <w:tcPr>
            <w:tcW w:w="2686" w:type="dxa"/>
          </w:tcPr>
          <w:p w:rsidR="007D5558" w:rsidRDefault="004B2043" w:rsidP="006B750D">
            <w:pPr>
              <w:jc w:val="both"/>
              <w:rPr>
                <w:rFonts w:eastAsia="Times New Roman"/>
              </w:rPr>
            </w:pPr>
            <w:r>
              <w:rPr>
                <w:rFonts w:eastAsia="Times New Roman"/>
              </w:rPr>
              <w:t>Staff ED-D. Efferson</w:t>
            </w:r>
            <w:r w:rsidR="00DC6DE4">
              <w:rPr>
                <w:rFonts w:eastAsia="Times New Roman"/>
              </w:rPr>
              <w:t xml:space="preserve"> Present</w:t>
            </w:r>
          </w:p>
        </w:tc>
        <w:tc>
          <w:tcPr>
            <w:tcW w:w="2686" w:type="dxa"/>
          </w:tcPr>
          <w:p w:rsidR="004B2043" w:rsidRDefault="004B2043" w:rsidP="006B750D">
            <w:pPr>
              <w:jc w:val="both"/>
              <w:rPr>
                <w:rFonts w:eastAsia="Times New Roman"/>
              </w:rPr>
            </w:pPr>
          </w:p>
        </w:tc>
        <w:tc>
          <w:tcPr>
            <w:tcW w:w="2687" w:type="dxa"/>
          </w:tcPr>
          <w:p w:rsidR="004B2043" w:rsidRDefault="004B2043" w:rsidP="006B750D">
            <w:pPr>
              <w:jc w:val="both"/>
              <w:rPr>
                <w:rFonts w:eastAsia="Times New Roman"/>
              </w:rPr>
            </w:pPr>
          </w:p>
        </w:tc>
        <w:tc>
          <w:tcPr>
            <w:tcW w:w="2687" w:type="dxa"/>
          </w:tcPr>
          <w:p w:rsidR="007D5558" w:rsidRDefault="007D5558" w:rsidP="006B750D">
            <w:pPr>
              <w:jc w:val="both"/>
              <w:rPr>
                <w:rFonts w:eastAsia="Times New Roman"/>
              </w:rPr>
            </w:pPr>
          </w:p>
        </w:tc>
      </w:tr>
      <w:tr w:rsidR="00541AD9" w:rsidTr="004B2043">
        <w:tc>
          <w:tcPr>
            <w:tcW w:w="2686" w:type="dxa"/>
          </w:tcPr>
          <w:p w:rsidR="003A40D4" w:rsidRDefault="00541AD9" w:rsidP="003A40D4">
            <w:pPr>
              <w:jc w:val="both"/>
              <w:rPr>
                <w:rFonts w:eastAsia="Times New Roman"/>
              </w:rPr>
            </w:pPr>
            <w:r>
              <w:rPr>
                <w:rFonts w:eastAsia="Times New Roman"/>
              </w:rPr>
              <w:t>Guests-</w:t>
            </w:r>
            <w:r w:rsidR="007D5558">
              <w:rPr>
                <w:rFonts w:eastAsia="Times New Roman"/>
              </w:rPr>
              <w:t xml:space="preserve"> </w:t>
            </w:r>
          </w:p>
          <w:p w:rsidR="00323532" w:rsidRDefault="00DC6DE4" w:rsidP="006B750D">
            <w:pPr>
              <w:jc w:val="both"/>
              <w:rPr>
                <w:rFonts w:eastAsia="Times New Roman"/>
              </w:rPr>
            </w:pPr>
            <w:r>
              <w:rPr>
                <w:rFonts w:eastAsia="Times New Roman"/>
              </w:rPr>
              <w:t xml:space="preserve">Duane </w:t>
            </w:r>
            <w:proofErr w:type="spellStart"/>
            <w:r>
              <w:rPr>
                <w:rFonts w:eastAsia="Times New Roman"/>
              </w:rPr>
              <w:t>Ebarb</w:t>
            </w:r>
            <w:proofErr w:type="spellEnd"/>
            <w:r>
              <w:rPr>
                <w:rFonts w:eastAsia="Times New Roman"/>
              </w:rPr>
              <w:t xml:space="preserve"> LACAN</w:t>
            </w:r>
          </w:p>
        </w:tc>
        <w:tc>
          <w:tcPr>
            <w:tcW w:w="2686" w:type="dxa"/>
          </w:tcPr>
          <w:p w:rsidR="00323532" w:rsidRDefault="00323532" w:rsidP="006B750D">
            <w:pPr>
              <w:jc w:val="both"/>
              <w:rPr>
                <w:rFonts w:eastAsia="Times New Roman"/>
              </w:rPr>
            </w:pPr>
          </w:p>
        </w:tc>
        <w:tc>
          <w:tcPr>
            <w:tcW w:w="2687" w:type="dxa"/>
          </w:tcPr>
          <w:p w:rsidR="00323532" w:rsidRDefault="00323532" w:rsidP="006B750D">
            <w:pPr>
              <w:jc w:val="both"/>
              <w:rPr>
                <w:rFonts w:eastAsia="Times New Roman"/>
              </w:rPr>
            </w:pPr>
          </w:p>
        </w:tc>
        <w:tc>
          <w:tcPr>
            <w:tcW w:w="2687" w:type="dxa"/>
          </w:tcPr>
          <w:p w:rsidR="00541AD9" w:rsidRDefault="00541AD9" w:rsidP="006B750D">
            <w:pPr>
              <w:jc w:val="both"/>
              <w:rPr>
                <w:rFonts w:eastAsia="Times New Roman"/>
              </w:rPr>
            </w:pPr>
          </w:p>
        </w:tc>
      </w:tr>
    </w:tbl>
    <w:p w:rsidR="006B750D" w:rsidRPr="00466F8E" w:rsidRDefault="006B750D" w:rsidP="006B750D">
      <w:pPr>
        <w:shd w:val="clear" w:color="auto" w:fill="FFFFFF"/>
        <w:jc w:val="both"/>
        <w:rPr>
          <w:rFonts w:eastAsia="Times New Roman"/>
        </w:rPr>
      </w:pPr>
    </w:p>
    <w:p w:rsidR="006B750D" w:rsidRPr="00466F8E" w:rsidRDefault="006B750D" w:rsidP="006B750D">
      <w:pPr>
        <w:shd w:val="clear" w:color="auto" w:fill="FFFFFF"/>
        <w:jc w:val="both"/>
        <w:rPr>
          <w:rFonts w:eastAsia="Times New Roman"/>
        </w:rPr>
      </w:pPr>
    </w:p>
    <w:p w:rsidR="006B3CF5" w:rsidRPr="00466F8E" w:rsidRDefault="006B750D" w:rsidP="006B750D">
      <w:pPr>
        <w:shd w:val="clear" w:color="auto" w:fill="FFFFFF"/>
        <w:jc w:val="both"/>
        <w:rPr>
          <w:rFonts w:eastAsia="Times New Roman"/>
        </w:rPr>
      </w:pPr>
      <w:r w:rsidRPr="007D5558">
        <w:rPr>
          <w:rFonts w:eastAsia="Times New Roman"/>
          <w:b/>
        </w:rPr>
        <w:t xml:space="preserve">Approval of </w:t>
      </w:r>
      <w:r w:rsidR="00DF7E84">
        <w:rPr>
          <w:rFonts w:eastAsia="Times New Roman"/>
          <w:b/>
        </w:rPr>
        <w:t>Agenda</w:t>
      </w:r>
      <w:r w:rsidR="00DC6DE4">
        <w:rPr>
          <w:rFonts w:eastAsia="Times New Roman"/>
          <w:b/>
        </w:rPr>
        <w:t xml:space="preserve">: </w:t>
      </w:r>
      <w:r w:rsidR="00DC6DE4">
        <w:rPr>
          <w:rFonts w:eastAsia="Times New Roman"/>
        </w:rPr>
        <w:t>Camara moved to approve the agenda as printed with a second by Brock.  The motion carried.</w:t>
      </w:r>
      <w:r w:rsidR="007D5558">
        <w:rPr>
          <w:rFonts w:eastAsia="Times New Roman"/>
          <w:b/>
        </w:rPr>
        <w:t xml:space="preserve"> </w:t>
      </w:r>
    </w:p>
    <w:p w:rsidR="006B750D" w:rsidRPr="00466F8E" w:rsidRDefault="006B750D" w:rsidP="006B750D">
      <w:pPr>
        <w:shd w:val="clear" w:color="auto" w:fill="FFFFFF"/>
        <w:jc w:val="both"/>
        <w:rPr>
          <w:rFonts w:eastAsia="Times New Roman"/>
        </w:rPr>
      </w:pPr>
    </w:p>
    <w:p w:rsidR="00466F8E" w:rsidRPr="00DC6DE4" w:rsidRDefault="00DC6DE4" w:rsidP="006B750D">
      <w:pPr>
        <w:shd w:val="clear" w:color="auto" w:fill="FFFFFF"/>
        <w:jc w:val="both"/>
        <w:rPr>
          <w:rFonts w:eastAsia="Times New Roman"/>
        </w:rPr>
      </w:pPr>
      <w:r>
        <w:rPr>
          <w:rFonts w:eastAsia="Times New Roman"/>
          <w:b/>
        </w:rPr>
        <w:t xml:space="preserve">Approval of the Minutes: </w:t>
      </w:r>
      <w:r w:rsidR="00AD3186">
        <w:rPr>
          <w:rFonts w:eastAsia="Times New Roman"/>
        </w:rPr>
        <w:t>Brock moved to approve</w:t>
      </w:r>
      <w:r w:rsidR="00E90185">
        <w:rPr>
          <w:rFonts w:eastAsia="Times New Roman"/>
        </w:rPr>
        <w:t xml:space="preserve"> the minutes as printed with a second by Camara.  The motion carried.</w:t>
      </w:r>
    </w:p>
    <w:p w:rsidR="003A40D4" w:rsidRPr="00323532" w:rsidRDefault="003A40D4" w:rsidP="006B750D">
      <w:pPr>
        <w:shd w:val="clear" w:color="auto" w:fill="FFFFFF"/>
        <w:jc w:val="both"/>
        <w:rPr>
          <w:rFonts w:eastAsia="Times New Roman"/>
          <w:b/>
        </w:rPr>
      </w:pPr>
    </w:p>
    <w:p w:rsidR="006B750D" w:rsidRPr="00E90185" w:rsidRDefault="006B750D" w:rsidP="006B750D">
      <w:pPr>
        <w:shd w:val="clear" w:color="auto" w:fill="FFFFFF"/>
        <w:jc w:val="both"/>
        <w:rPr>
          <w:rFonts w:eastAsia="Times New Roman"/>
        </w:rPr>
      </w:pPr>
      <w:r w:rsidRPr="00323532">
        <w:rPr>
          <w:rFonts w:eastAsia="Times New Roman"/>
          <w:b/>
        </w:rPr>
        <w:t>Guest and Public Comments</w:t>
      </w:r>
      <w:r w:rsidR="00E90185">
        <w:rPr>
          <w:rFonts w:eastAsia="Times New Roman"/>
          <w:b/>
        </w:rPr>
        <w:t xml:space="preserve">: </w:t>
      </w:r>
      <w:r w:rsidR="00E90185">
        <w:rPr>
          <w:rFonts w:eastAsia="Times New Roman"/>
        </w:rPr>
        <w:t xml:space="preserve">Mr. </w:t>
      </w:r>
      <w:proofErr w:type="spellStart"/>
      <w:r w:rsidR="00E90185">
        <w:rPr>
          <w:rFonts w:eastAsia="Times New Roman"/>
        </w:rPr>
        <w:t>Ebarb</w:t>
      </w:r>
      <w:proofErr w:type="spellEnd"/>
      <w:r w:rsidR="00E90185">
        <w:rPr>
          <w:rFonts w:eastAsia="Times New Roman"/>
        </w:rPr>
        <w:t xml:space="preserve"> discussed LACAN’s efforts to inform our local legislative delegation of 4 Senators and 11 Congressmen</w:t>
      </w:r>
      <w:r w:rsidR="00323532">
        <w:rPr>
          <w:rFonts w:eastAsia="Times New Roman"/>
          <w:b/>
        </w:rPr>
        <w:t xml:space="preserve"> </w:t>
      </w:r>
      <w:r w:rsidR="00E90185">
        <w:rPr>
          <w:rFonts w:eastAsia="Times New Roman"/>
        </w:rPr>
        <w:t>of their needs by hosting a Legislative Breakfast on January 13</w:t>
      </w:r>
      <w:r w:rsidR="00E90185" w:rsidRPr="00E90185">
        <w:rPr>
          <w:rFonts w:eastAsia="Times New Roman"/>
          <w:vertAlign w:val="superscript"/>
        </w:rPr>
        <w:t>th</w:t>
      </w:r>
      <w:r w:rsidR="00E90185">
        <w:rPr>
          <w:rFonts w:eastAsia="Times New Roman"/>
        </w:rPr>
        <w:t xml:space="preserve"> at the Bossier Instructional Center.</w:t>
      </w:r>
    </w:p>
    <w:p w:rsidR="003A40D4" w:rsidRDefault="003A40D4" w:rsidP="006B750D">
      <w:pPr>
        <w:shd w:val="clear" w:color="auto" w:fill="FFFFFF"/>
        <w:jc w:val="both"/>
        <w:rPr>
          <w:rFonts w:eastAsia="Times New Roman"/>
        </w:rPr>
      </w:pPr>
    </w:p>
    <w:p w:rsidR="006B750D" w:rsidRPr="00EB3C09" w:rsidRDefault="006B750D" w:rsidP="006B750D">
      <w:pPr>
        <w:shd w:val="clear" w:color="auto" w:fill="FFFFFF"/>
        <w:jc w:val="both"/>
        <w:rPr>
          <w:rFonts w:eastAsia="Times New Roman"/>
          <w:b/>
        </w:rPr>
      </w:pPr>
      <w:r w:rsidRPr="00EB3C09">
        <w:rPr>
          <w:rFonts w:eastAsia="Times New Roman"/>
          <w:b/>
        </w:rPr>
        <w:t>Agen</w:t>
      </w:r>
      <w:r w:rsidR="00D85458">
        <w:rPr>
          <w:rFonts w:eastAsia="Times New Roman"/>
          <w:b/>
        </w:rPr>
        <w:t>da Items for Discussion/Action</w:t>
      </w:r>
      <w:r w:rsidRPr="00EB3C09">
        <w:rPr>
          <w:rFonts w:eastAsia="Times New Roman"/>
          <w:b/>
        </w:rPr>
        <w:t xml:space="preserve"> </w:t>
      </w:r>
    </w:p>
    <w:p w:rsidR="006B750D" w:rsidRPr="00EB3C09" w:rsidRDefault="006B750D" w:rsidP="006B750D">
      <w:pPr>
        <w:shd w:val="clear" w:color="auto" w:fill="FFFFFF"/>
        <w:jc w:val="both"/>
        <w:rPr>
          <w:rFonts w:eastAsia="Times New Roman"/>
          <w:b/>
        </w:rPr>
      </w:pPr>
    </w:p>
    <w:p w:rsidR="006B750D" w:rsidRPr="00EB3C09" w:rsidRDefault="006B750D" w:rsidP="006B750D">
      <w:pPr>
        <w:shd w:val="clear" w:color="auto" w:fill="FFFFFF"/>
        <w:jc w:val="both"/>
        <w:rPr>
          <w:rFonts w:eastAsia="Times New Roman"/>
          <w:b/>
        </w:rPr>
      </w:pPr>
      <w:r w:rsidRPr="00EB3C09">
        <w:rPr>
          <w:rFonts w:eastAsia="Times New Roman"/>
          <w:b/>
        </w:rPr>
        <w:t>New Business</w:t>
      </w:r>
    </w:p>
    <w:p w:rsidR="00646230" w:rsidRPr="00466F8E" w:rsidRDefault="00646230" w:rsidP="006B750D">
      <w:pPr>
        <w:shd w:val="clear" w:color="auto" w:fill="FFFFFF"/>
        <w:jc w:val="both"/>
        <w:rPr>
          <w:rFonts w:eastAsia="Times New Roman"/>
        </w:rPr>
      </w:pPr>
    </w:p>
    <w:p w:rsidR="00257ED2" w:rsidRDefault="00694EC9" w:rsidP="00257ED2">
      <w:pPr>
        <w:shd w:val="clear" w:color="auto" w:fill="FFFFFF"/>
        <w:rPr>
          <w:rFonts w:eastAsia="Times New Roman"/>
          <w:b/>
        </w:rPr>
      </w:pPr>
      <w:r w:rsidRPr="00466F8E">
        <w:rPr>
          <w:rFonts w:eastAsia="Times New Roman"/>
        </w:rPr>
        <w:t>1.</w:t>
      </w:r>
      <w:r w:rsidR="006B750D" w:rsidRPr="00466F8E">
        <w:rPr>
          <w:rFonts w:eastAsia="Times New Roman"/>
          <w:sz w:val="14"/>
          <w:szCs w:val="14"/>
        </w:rPr>
        <w:t>      </w:t>
      </w:r>
      <w:r w:rsidR="006B750D" w:rsidRPr="00EB3C09">
        <w:rPr>
          <w:rFonts w:eastAsia="Times New Roman"/>
          <w:b/>
        </w:rPr>
        <w:t>Executive Limitations</w:t>
      </w:r>
      <w:r w:rsidR="00EB3C09" w:rsidRPr="00EB3C09">
        <w:rPr>
          <w:rFonts w:eastAsia="Times New Roman"/>
          <w:b/>
        </w:rPr>
        <w:t xml:space="preserve"> – Official Executive Di</w:t>
      </w:r>
      <w:r w:rsidR="007924B7">
        <w:rPr>
          <w:rFonts w:eastAsia="Times New Roman"/>
          <w:b/>
        </w:rPr>
        <w:t>rector Report on File with the S</w:t>
      </w:r>
      <w:r w:rsidR="00EB3C09" w:rsidRPr="00EB3C09">
        <w:rPr>
          <w:rFonts w:eastAsia="Times New Roman"/>
          <w:b/>
        </w:rPr>
        <w:t xml:space="preserve">ecretary and </w:t>
      </w:r>
      <w:r w:rsidR="00257ED2">
        <w:rPr>
          <w:rFonts w:eastAsia="Times New Roman"/>
          <w:b/>
        </w:rPr>
        <w:t xml:space="preserve">   </w:t>
      </w:r>
    </w:p>
    <w:p w:rsidR="006B750D" w:rsidRPr="00E90185" w:rsidRDefault="00257ED2" w:rsidP="00257ED2">
      <w:pPr>
        <w:shd w:val="clear" w:color="auto" w:fill="FFFFFF"/>
        <w:rPr>
          <w:rFonts w:eastAsia="Times New Roman"/>
        </w:rPr>
      </w:pPr>
      <w:r>
        <w:rPr>
          <w:rFonts w:eastAsia="Times New Roman"/>
          <w:b/>
        </w:rPr>
        <w:t xml:space="preserve">       </w:t>
      </w:r>
      <w:proofErr w:type="gramStart"/>
      <w:r w:rsidR="00EB3C09" w:rsidRPr="00EB3C09">
        <w:rPr>
          <w:rFonts w:eastAsia="Times New Roman"/>
          <w:b/>
        </w:rPr>
        <w:t>available</w:t>
      </w:r>
      <w:proofErr w:type="gramEnd"/>
      <w:r w:rsidR="00EB3C09" w:rsidRPr="00EB3C09">
        <w:rPr>
          <w:rFonts w:eastAsia="Times New Roman"/>
          <w:b/>
        </w:rPr>
        <w:t xml:space="preserve"> for public inspection.</w:t>
      </w:r>
      <w:r w:rsidR="00E90185">
        <w:rPr>
          <w:rFonts w:eastAsia="Times New Roman"/>
          <w:b/>
        </w:rPr>
        <w:t xml:space="preserve">  </w:t>
      </w:r>
      <w:r w:rsidR="00E90185">
        <w:rPr>
          <w:rFonts w:eastAsia="Times New Roman"/>
        </w:rPr>
        <w:t xml:space="preserve">Brock moved to accept the ED report as in compliance </w:t>
      </w:r>
      <w:r w:rsidR="005F7510">
        <w:rPr>
          <w:rFonts w:eastAsia="Times New Roman"/>
        </w:rPr>
        <w:t>with a second by Jones.  The motion carried.</w:t>
      </w:r>
    </w:p>
    <w:p w:rsidR="006B750D" w:rsidRDefault="006B750D" w:rsidP="00EB3C09">
      <w:pPr>
        <w:shd w:val="clear" w:color="auto" w:fill="FFFFFF"/>
        <w:ind w:left="720"/>
        <w:rPr>
          <w:rFonts w:eastAsia="Times New Roman"/>
        </w:rPr>
      </w:pPr>
      <w:r w:rsidRPr="00466F8E">
        <w:rPr>
          <w:rFonts w:eastAsia="Times New Roman"/>
        </w:rPr>
        <w:t>a.</w:t>
      </w:r>
      <w:r w:rsidR="00257ED2">
        <w:rPr>
          <w:rFonts w:eastAsia="Times New Roman"/>
          <w:sz w:val="14"/>
          <w:szCs w:val="14"/>
        </w:rPr>
        <w:t xml:space="preserve">    </w:t>
      </w:r>
      <w:r w:rsidRPr="00EB3C09">
        <w:rPr>
          <w:rFonts w:eastAsia="Times New Roman"/>
          <w:b/>
        </w:rPr>
        <w:t>Communication and Support to the Board</w:t>
      </w:r>
      <w:r w:rsidR="00274B67">
        <w:rPr>
          <w:rFonts w:eastAsia="Times New Roman"/>
          <w:b/>
        </w:rPr>
        <w:tab/>
      </w:r>
      <w:r w:rsidR="00274B67">
        <w:rPr>
          <w:rFonts w:eastAsia="Times New Roman"/>
          <w:b/>
        </w:rPr>
        <w:tab/>
      </w:r>
      <w:r w:rsidR="00274B67">
        <w:rPr>
          <w:rFonts w:eastAsia="Times New Roman"/>
          <w:b/>
        </w:rPr>
        <w:tab/>
        <w:t>Page</w:t>
      </w:r>
      <w:r w:rsidR="00E42D89">
        <w:rPr>
          <w:rFonts w:eastAsia="Times New Roman"/>
        </w:rPr>
        <w:t xml:space="preserve"> </w:t>
      </w:r>
      <w:r w:rsidR="00274B67">
        <w:rPr>
          <w:rFonts w:eastAsia="Times New Roman"/>
        </w:rPr>
        <w:t>14</w:t>
      </w:r>
    </w:p>
    <w:p w:rsidR="00AD179D" w:rsidRDefault="003A40D4" w:rsidP="006B750D">
      <w:pPr>
        <w:shd w:val="clear" w:color="auto" w:fill="FFFFFF"/>
        <w:ind w:firstLine="720"/>
        <w:rPr>
          <w:rFonts w:eastAsia="Times New Roman"/>
          <w:b/>
        </w:rPr>
      </w:pPr>
      <w:r>
        <w:rPr>
          <w:rFonts w:eastAsia="Times New Roman"/>
        </w:rPr>
        <w:t>b</w:t>
      </w:r>
      <w:r w:rsidR="00257ED2">
        <w:rPr>
          <w:rFonts w:eastAsia="Times New Roman"/>
          <w:b/>
        </w:rPr>
        <w:t xml:space="preserve">.  </w:t>
      </w:r>
      <w:r w:rsidR="00E367BF">
        <w:rPr>
          <w:rFonts w:eastAsia="Times New Roman"/>
          <w:b/>
        </w:rPr>
        <w:t xml:space="preserve"> </w:t>
      </w:r>
      <w:r w:rsidRPr="00EB3C09">
        <w:rPr>
          <w:rFonts w:eastAsia="Times New Roman"/>
          <w:b/>
        </w:rPr>
        <w:t>Financial</w:t>
      </w:r>
      <w:r w:rsidR="00AD179D" w:rsidRPr="00EB3C09">
        <w:rPr>
          <w:rFonts w:eastAsia="Times New Roman"/>
          <w:b/>
        </w:rPr>
        <w:t xml:space="preserve"> Condition &amp; Activities</w:t>
      </w:r>
      <w:r w:rsidR="00274B67">
        <w:rPr>
          <w:rFonts w:eastAsia="Times New Roman"/>
          <w:b/>
        </w:rPr>
        <w:tab/>
      </w:r>
      <w:r w:rsidR="00274B67">
        <w:rPr>
          <w:rFonts w:eastAsia="Times New Roman"/>
          <w:b/>
        </w:rPr>
        <w:tab/>
      </w:r>
      <w:r w:rsidR="00274B67">
        <w:rPr>
          <w:rFonts w:eastAsia="Times New Roman"/>
          <w:b/>
        </w:rPr>
        <w:tab/>
      </w:r>
      <w:r w:rsidR="00274B67">
        <w:rPr>
          <w:rFonts w:eastAsia="Times New Roman"/>
          <w:b/>
        </w:rPr>
        <w:tab/>
        <w:t>Page   7</w:t>
      </w:r>
    </w:p>
    <w:p w:rsidR="005F7510" w:rsidRPr="005F7510" w:rsidRDefault="005F7510" w:rsidP="006B750D">
      <w:pPr>
        <w:shd w:val="clear" w:color="auto" w:fill="FFFFFF"/>
        <w:ind w:firstLine="720"/>
        <w:rPr>
          <w:rFonts w:eastAsia="Times New Roman"/>
        </w:rPr>
      </w:pPr>
      <w:r>
        <w:rPr>
          <w:rFonts w:eastAsia="Times New Roman"/>
        </w:rPr>
        <w:lastRenderedPageBreak/>
        <w:t>The ED’s presentation of the current financial status indicated there may need to be cuts due to the state’s budget problems.  Camara recommended to the chair to look into grants and other funding sources to help fill in any gaps that might be incurred.  The ED state</w:t>
      </w:r>
      <w:r w:rsidR="00AD3186">
        <w:rPr>
          <w:rFonts w:eastAsia="Times New Roman"/>
        </w:rPr>
        <w:t>d</w:t>
      </w:r>
      <w:r>
        <w:rPr>
          <w:rFonts w:eastAsia="Times New Roman"/>
        </w:rPr>
        <w:t xml:space="preserve"> he has two staff working on it.  He also stated that Bayou Health forces the integration of primary care and behavioral health.  Wraparound services would be created through a centralized provider.</w:t>
      </w:r>
    </w:p>
    <w:p w:rsidR="0051090B" w:rsidRPr="0051090B" w:rsidRDefault="0051090B" w:rsidP="006B750D">
      <w:pPr>
        <w:shd w:val="clear" w:color="auto" w:fill="FFFFFF"/>
        <w:ind w:firstLine="720"/>
        <w:rPr>
          <w:b/>
        </w:rPr>
      </w:pPr>
      <w:r>
        <w:rPr>
          <w:b/>
        </w:rPr>
        <w:t>c</w:t>
      </w:r>
      <w:r w:rsidRPr="0051090B">
        <w:rPr>
          <w:b/>
          <w:i/>
        </w:rPr>
        <w:t>.   Status Update on NLHSD Strategic</w:t>
      </w:r>
      <w:r>
        <w:rPr>
          <w:b/>
          <w:i/>
        </w:rPr>
        <w:t xml:space="preserve"> </w:t>
      </w:r>
      <w:r w:rsidRPr="0051090B">
        <w:rPr>
          <w:b/>
          <w:i/>
        </w:rPr>
        <w:t>Plan Selected Initiatives</w:t>
      </w:r>
    </w:p>
    <w:p w:rsidR="008229E4" w:rsidRDefault="0051090B" w:rsidP="006B750D">
      <w:pPr>
        <w:shd w:val="clear" w:color="auto" w:fill="FFFFFF"/>
        <w:ind w:firstLine="720"/>
        <w:rPr>
          <w:b/>
        </w:rPr>
      </w:pPr>
      <w:r>
        <w:rPr>
          <w:b/>
        </w:rPr>
        <w:t>d.   Asset Protection</w:t>
      </w:r>
      <w:r>
        <w:rPr>
          <w:b/>
        </w:rPr>
        <w:tab/>
      </w:r>
      <w:r>
        <w:rPr>
          <w:b/>
        </w:rPr>
        <w:tab/>
      </w:r>
      <w:r>
        <w:rPr>
          <w:b/>
        </w:rPr>
        <w:tab/>
      </w:r>
      <w:r>
        <w:rPr>
          <w:b/>
        </w:rPr>
        <w:tab/>
      </w:r>
      <w:r>
        <w:rPr>
          <w:b/>
        </w:rPr>
        <w:tab/>
      </w:r>
      <w:r>
        <w:rPr>
          <w:b/>
        </w:rPr>
        <w:tab/>
      </w:r>
      <w:r>
        <w:rPr>
          <w:b/>
        </w:rPr>
        <w:tab/>
        <w:t>Page 12</w:t>
      </w:r>
    </w:p>
    <w:p w:rsidR="00EB3C09" w:rsidRDefault="00EB3C09" w:rsidP="006B750D">
      <w:pPr>
        <w:shd w:val="clear" w:color="auto" w:fill="FFFFFF"/>
        <w:ind w:firstLine="720"/>
        <w:rPr>
          <w:b/>
        </w:rPr>
      </w:pPr>
    </w:p>
    <w:p w:rsidR="005E547D" w:rsidRPr="008A332A" w:rsidRDefault="00694EC9" w:rsidP="008A332A">
      <w:pPr>
        <w:shd w:val="clear" w:color="auto" w:fill="FFFFFF"/>
        <w:rPr>
          <w:rFonts w:eastAsia="Times New Roman"/>
          <w:b/>
        </w:rPr>
      </w:pPr>
      <w:r w:rsidRPr="008A332A">
        <w:rPr>
          <w:rFonts w:eastAsia="Times New Roman"/>
        </w:rPr>
        <w:t>2.</w:t>
      </w:r>
      <w:r w:rsidR="006B750D" w:rsidRPr="008A332A">
        <w:rPr>
          <w:rFonts w:eastAsia="Times New Roman"/>
        </w:rPr>
        <w:t xml:space="preserve">   </w:t>
      </w:r>
      <w:r w:rsidR="006B750D" w:rsidRPr="008A332A">
        <w:rPr>
          <w:rFonts w:eastAsia="Times New Roman"/>
          <w:b/>
        </w:rPr>
        <w:t>Governance Process</w:t>
      </w:r>
    </w:p>
    <w:p w:rsidR="008D41A8" w:rsidRPr="00F177AF" w:rsidRDefault="005E27F1" w:rsidP="00F177AF">
      <w:pPr>
        <w:pStyle w:val="ListParagraph"/>
        <w:numPr>
          <w:ilvl w:val="0"/>
          <w:numId w:val="17"/>
        </w:numPr>
        <w:shd w:val="clear" w:color="auto" w:fill="FFFFFF"/>
        <w:rPr>
          <w:rFonts w:eastAsia="Times New Roman"/>
          <w:b/>
        </w:rPr>
      </w:pPr>
      <w:r w:rsidRPr="00F177AF">
        <w:rPr>
          <w:rFonts w:eastAsia="Times New Roman"/>
          <w:b/>
        </w:rPr>
        <w:t>B</w:t>
      </w:r>
      <w:r w:rsidR="007924B7" w:rsidRPr="00F177AF">
        <w:rPr>
          <w:rFonts w:eastAsia="Times New Roman"/>
          <w:b/>
        </w:rPr>
        <w:t>oard</w:t>
      </w:r>
      <w:r w:rsidR="00525023" w:rsidRPr="00F177AF">
        <w:rPr>
          <w:b/>
        </w:rPr>
        <w:t xml:space="preserve"> Monitoring Summary Report</w:t>
      </w:r>
      <w:r w:rsidR="003A40D4" w:rsidRPr="00F177AF">
        <w:rPr>
          <w:b/>
        </w:rPr>
        <w:t xml:space="preserve"> </w:t>
      </w:r>
      <w:r w:rsidR="00E86EFE" w:rsidRPr="00F177AF">
        <w:rPr>
          <w:b/>
        </w:rPr>
        <w:t>of November</w:t>
      </w:r>
      <w:r w:rsidR="00274B67" w:rsidRPr="00F177AF">
        <w:rPr>
          <w:b/>
        </w:rPr>
        <w:t xml:space="preserve"> </w:t>
      </w:r>
      <w:r w:rsidR="0042131D" w:rsidRPr="00F177AF">
        <w:rPr>
          <w:b/>
        </w:rPr>
        <w:t>2014</w:t>
      </w:r>
      <w:r w:rsidR="005F7510">
        <w:rPr>
          <w:b/>
        </w:rPr>
        <w:t xml:space="preserve">: </w:t>
      </w:r>
      <w:r w:rsidR="005F7510">
        <w:t>The summary report was reviewed by the board.</w:t>
      </w:r>
      <w:r w:rsidR="008D41A8" w:rsidRPr="00100326">
        <w:tab/>
      </w:r>
      <w:r w:rsidR="008D41A8" w:rsidRPr="00100326">
        <w:tab/>
      </w:r>
    </w:p>
    <w:p w:rsidR="00A91B31" w:rsidRPr="00466F8E" w:rsidRDefault="00A91B31" w:rsidP="008D41A8">
      <w:pPr>
        <w:shd w:val="clear" w:color="auto" w:fill="FFFFFF"/>
        <w:rPr>
          <w:rFonts w:eastAsia="Times New Roman"/>
        </w:rPr>
      </w:pPr>
    </w:p>
    <w:p w:rsidR="00B02724" w:rsidRDefault="00694EC9" w:rsidP="008229E4">
      <w:pPr>
        <w:shd w:val="clear" w:color="auto" w:fill="FFFFFF"/>
        <w:rPr>
          <w:rFonts w:eastAsia="Times New Roman"/>
          <w:b/>
        </w:rPr>
      </w:pPr>
      <w:r w:rsidRPr="00466F8E">
        <w:rPr>
          <w:rFonts w:eastAsia="Times New Roman"/>
        </w:rPr>
        <w:t>3</w:t>
      </w:r>
      <w:r w:rsidRPr="007924B7">
        <w:rPr>
          <w:rFonts w:eastAsia="Times New Roman"/>
          <w:b/>
        </w:rPr>
        <w:t>.</w:t>
      </w:r>
      <w:r w:rsidR="006B750D" w:rsidRPr="007924B7">
        <w:rPr>
          <w:rFonts w:eastAsia="Times New Roman"/>
          <w:b/>
        </w:rPr>
        <w:t xml:space="preserve">   Board Business</w:t>
      </w:r>
    </w:p>
    <w:p w:rsidR="009131C2" w:rsidRPr="009131C2" w:rsidRDefault="009131C2" w:rsidP="009131C2">
      <w:pPr>
        <w:pStyle w:val="ListParagraph"/>
        <w:numPr>
          <w:ilvl w:val="0"/>
          <w:numId w:val="30"/>
        </w:numPr>
        <w:shd w:val="clear" w:color="auto" w:fill="FFFFFF"/>
        <w:rPr>
          <w:rFonts w:eastAsia="Times New Roman"/>
          <w:b/>
        </w:rPr>
      </w:pPr>
      <w:bookmarkStart w:id="0" w:name="_GoBack"/>
      <w:bookmarkEnd w:id="0"/>
      <w:r w:rsidRPr="009131C2">
        <w:rPr>
          <w:rFonts w:eastAsia="Times New Roman"/>
          <w:b/>
        </w:rPr>
        <w:t>Consideration of DHH Contract/AIP Document</w:t>
      </w:r>
      <w:r w:rsidR="005F7510">
        <w:rPr>
          <w:rFonts w:eastAsia="Times New Roman"/>
          <w:b/>
        </w:rPr>
        <w:t xml:space="preserve">: </w:t>
      </w:r>
      <w:r w:rsidR="005F7510">
        <w:rPr>
          <w:rFonts w:eastAsia="Times New Roman"/>
        </w:rPr>
        <w:t xml:space="preserve">The ED stated that there was nothing harmful in the contract and he asked for the Board’s approval.  Jones moved to approve the contract with Camara seconding the motion.  The motion carried.  </w:t>
      </w:r>
      <w:r w:rsidRPr="009131C2">
        <w:rPr>
          <w:rFonts w:eastAsia="Times New Roman"/>
          <w:b/>
        </w:rPr>
        <w:t xml:space="preserve"> </w:t>
      </w:r>
    </w:p>
    <w:p w:rsidR="0042131D" w:rsidRPr="00FD64B4" w:rsidRDefault="0042131D" w:rsidP="00FD64B4">
      <w:pPr>
        <w:pStyle w:val="ListParagraph"/>
        <w:shd w:val="clear" w:color="auto" w:fill="FFFFFF"/>
        <w:rPr>
          <w:rFonts w:eastAsia="Times New Roman"/>
          <w:b/>
        </w:rPr>
      </w:pPr>
    </w:p>
    <w:p w:rsidR="002A3862" w:rsidRDefault="002A3862" w:rsidP="002A3862">
      <w:pPr>
        <w:shd w:val="clear" w:color="auto" w:fill="FFFFFF"/>
        <w:jc w:val="both"/>
        <w:rPr>
          <w:rFonts w:eastAsia="Times New Roman"/>
          <w:b/>
        </w:rPr>
      </w:pPr>
      <w:r>
        <w:rPr>
          <w:rFonts w:eastAsia="Times New Roman"/>
          <w:b/>
        </w:rPr>
        <w:t xml:space="preserve">4.   </w:t>
      </w:r>
      <w:r w:rsidR="006B750D" w:rsidRPr="007924B7">
        <w:rPr>
          <w:rFonts w:eastAsia="Times New Roman"/>
          <w:b/>
        </w:rPr>
        <w:t>Old Business</w:t>
      </w:r>
    </w:p>
    <w:p w:rsidR="002A3862" w:rsidRDefault="002A3862" w:rsidP="002A3862">
      <w:pPr>
        <w:shd w:val="clear" w:color="auto" w:fill="FFFFFF"/>
        <w:jc w:val="both"/>
        <w:rPr>
          <w:rFonts w:eastAsia="Times New Roman"/>
          <w:b/>
        </w:rPr>
      </w:pPr>
    </w:p>
    <w:p w:rsidR="002A3862" w:rsidRDefault="002A3862" w:rsidP="002A3862">
      <w:pPr>
        <w:pStyle w:val="ListParagraph"/>
        <w:numPr>
          <w:ilvl w:val="0"/>
          <w:numId w:val="29"/>
        </w:numPr>
        <w:shd w:val="clear" w:color="auto" w:fill="FFFFFF"/>
        <w:jc w:val="both"/>
        <w:rPr>
          <w:b/>
          <w:color w:val="222222"/>
          <w:shd w:val="clear" w:color="auto" w:fill="FFFFFF"/>
        </w:rPr>
      </w:pPr>
      <w:r w:rsidRPr="002A3862">
        <w:rPr>
          <w:b/>
          <w:color w:val="222222"/>
          <w:shd w:val="clear" w:color="auto" w:fill="FFFFFF"/>
        </w:rPr>
        <w:t>Committee Report on Review of Bylaws re: attendance issues</w:t>
      </w:r>
      <w:r w:rsidR="005F7510">
        <w:rPr>
          <w:b/>
          <w:color w:val="222222"/>
          <w:shd w:val="clear" w:color="auto" w:fill="FFFFFF"/>
        </w:rPr>
        <w:t xml:space="preserve">: </w:t>
      </w:r>
      <w:r w:rsidR="005F7510">
        <w:rPr>
          <w:color w:val="222222"/>
          <w:shd w:val="clear" w:color="auto" w:fill="FFFFFF"/>
        </w:rPr>
        <w:t>Committee chairperson Rice asked to defer the report until the January meeting.  Jones moved to defer the report with a second by Camara.  The motion carried.</w:t>
      </w:r>
    </w:p>
    <w:p w:rsidR="002A3862" w:rsidRPr="002A3862" w:rsidRDefault="002A3862" w:rsidP="002A3862">
      <w:pPr>
        <w:pStyle w:val="ListParagraph"/>
        <w:numPr>
          <w:ilvl w:val="0"/>
          <w:numId w:val="29"/>
        </w:numPr>
        <w:shd w:val="clear" w:color="auto" w:fill="FFFFFF"/>
        <w:jc w:val="both"/>
        <w:rPr>
          <w:rFonts w:eastAsia="Times New Roman"/>
          <w:b/>
        </w:rPr>
      </w:pPr>
      <w:r w:rsidRPr="002A3862">
        <w:rPr>
          <w:b/>
          <w:color w:val="222222"/>
          <w:shd w:val="clear" w:color="auto" w:fill="FFFFFF"/>
        </w:rPr>
        <w:t>Orientation of New Board Members/Mentors</w:t>
      </w:r>
      <w:r w:rsidR="005F7510">
        <w:rPr>
          <w:b/>
          <w:color w:val="222222"/>
          <w:shd w:val="clear" w:color="auto" w:fill="FFFFFF"/>
        </w:rPr>
        <w:t xml:space="preserve">: </w:t>
      </w:r>
      <w:r w:rsidR="005F7510">
        <w:rPr>
          <w:color w:val="222222"/>
          <w:shd w:val="clear" w:color="auto" w:fill="FFFFFF"/>
        </w:rPr>
        <w:t xml:space="preserve">The new board members met </w:t>
      </w:r>
      <w:r w:rsidR="0055070B">
        <w:rPr>
          <w:color w:val="222222"/>
          <w:shd w:val="clear" w:color="auto" w:fill="FFFFFF"/>
        </w:rPr>
        <w:t xml:space="preserve">at 3:00 prior to the board meeting </w:t>
      </w:r>
      <w:r w:rsidR="005F7510">
        <w:rPr>
          <w:color w:val="222222"/>
          <w:shd w:val="clear" w:color="auto" w:fill="FFFFFF"/>
        </w:rPr>
        <w:t xml:space="preserve">to </w:t>
      </w:r>
      <w:r w:rsidR="0055070B">
        <w:rPr>
          <w:color w:val="222222"/>
          <w:shd w:val="clear" w:color="auto" w:fill="FFFFFF"/>
        </w:rPr>
        <w:t xml:space="preserve">begin orientation </w:t>
      </w:r>
      <w:r w:rsidR="005F7510">
        <w:rPr>
          <w:color w:val="222222"/>
          <w:shd w:val="clear" w:color="auto" w:fill="FFFFFF"/>
        </w:rPr>
        <w:t>training</w:t>
      </w:r>
      <w:r w:rsidR="0055070B">
        <w:rPr>
          <w:color w:val="222222"/>
          <w:shd w:val="clear" w:color="auto" w:fill="FFFFFF"/>
        </w:rPr>
        <w:t>.  The training will continue next month as well. Fowler asked that Tina Rivera provide a financial presentation and Wendy Goad and Sharon Doyle to present on service packages for future training.</w:t>
      </w:r>
    </w:p>
    <w:p w:rsidR="001B592A" w:rsidRPr="00CA6DC8" w:rsidRDefault="002A3862" w:rsidP="00FE22F2">
      <w:pPr>
        <w:pStyle w:val="ListParagraph"/>
        <w:numPr>
          <w:ilvl w:val="0"/>
          <w:numId w:val="29"/>
        </w:numPr>
        <w:shd w:val="clear" w:color="auto" w:fill="FFFFFF"/>
        <w:jc w:val="both"/>
        <w:rPr>
          <w:rFonts w:eastAsia="Times New Roman"/>
          <w:b/>
        </w:rPr>
      </w:pPr>
      <w:r>
        <w:rPr>
          <w:b/>
          <w:color w:val="222222"/>
          <w:shd w:val="clear" w:color="auto" w:fill="FFFFFF"/>
        </w:rPr>
        <w:t>Report on the Policy Governance Model Seminar Presented by</w:t>
      </w:r>
      <w:r w:rsidR="001B592A">
        <w:rPr>
          <w:b/>
          <w:color w:val="222222"/>
          <w:shd w:val="clear" w:color="auto" w:fill="FFFFFF"/>
        </w:rPr>
        <w:t xml:space="preserve"> </w:t>
      </w:r>
      <w:r>
        <w:rPr>
          <w:b/>
          <w:color w:val="222222"/>
          <w:shd w:val="clear" w:color="auto" w:fill="FFFFFF"/>
        </w:rPr>
        <w:t>Miriam Carver by Chairman Fowler and Secretary</w:t>
      </w:r>
      <w:r w:rsidR="001B592A">
        <w:rPr>
          <w:b/>
          <w:color w:val="222222"/>
          <w:shd w:val="clear" w:color="auto" w:fill="FFFFFF"/>
        </w:rPr>
        <w:t xml:space="preserve"> Nolen</w:t>
      </w:r>
      <w:r w:rsidR="0055070B">
        <w:rPr>
          <w:b/>
          <w:color w:val="222222"/>
          <w:shd w:val="clear" w:color="auto" w:fill="FFFFFF"/>
        </w:rPr>
        <w:t xml:space="preserve">: </w:t>
      </w:r>
      <w:r w:rsidR="0055070B">
        <w:rPr>
          <w:color w:val="222222"/>
          <w:shd w:val="clear" w:color="auto" w:fill="FFFFFF"/>
        </w:rPr>
        <w:t>Nolen briefly addressed the role of the CGO (Chief Governing Officer)-the Chairperson of the Board.  The CGO sees to it that the Board meets its responsibilities.  The Chair reports to the Board.  The CEO (C</w:t>
      </w:r>
      <w:r w:rsidR="00CA6DC8">
        <w:rPr>
          <w:color w:val="222222"/>
          <w:shd w:val="clear" w:color="auto" w:fill="FFFFFF"/>
        </w:rPr>
        <w:t>hief Executive Officer)-Mr. Effer</w:t>
      </w:r>
      <w:r w:rsidR="0055070B">
        <w:rPr>
          <w:color w:val="222222"/>
          <w:shd w:val="clear" w:color="auto" w:fill="FFFFFF"/>
        </w:rPr>
        <w:t>son</w:t>
      </w:r>
      <w:r w:rsidR="00CA6DC8">
        <w:rPr>
          <w:color w:val="222222"/>
          <w:shd w:val="clear" w:color="auto" w:fill="FFFFFF"/>
        </w:rPr>
        <w:t xml:space="preserve"> reports to the Board not the individual board members.  There is only one voice for the board.  The Board has its arms around the entire organization and doesn’t have its fingers in it. </w:t>
      </w:r>
    </w:p>
    <w:p w:rsidR="00CA6DC8" w:rsidRDefault="00CA6DC8" w:rsidP="00CA6DC8">
      <w:pPr>
        <w:pStyle w:val="ListParagraph"/>
        <w:shd w:val="clear" w:color="auto" w:fill="FFFFFF"/>
        <w:ind w:left="1080"/>
        <w:jc w:val="both"/>
        <w:rPr>
          <w:b/>
          <w:color w:val="222222"/>
          <w:shd w:val="clear" w:color="auto" w:fill="FFFFFF"/>
        </w:rPr>
      </w:pPr>
    </w:p>
    <w:p w:rsidR="00CA6DC8" w:rsidRPr="00CA6DC8" w:rsidRDefault="00CA6DC8" w:rsidP="00CA6DC8">
      <w:pPr>
        <w:pStyle w:val="ListParagraph"/>
        <w:shd w:val="clear" w:color="auto" w:fill="FFFFFF"/>
        <w:ind w:left="1080"/>
        <w:jc w:val="both"/>
        <w:rPr>
          <w:rFonts w:eastAsia="Times New Roman"/>
        </w:rPr>
      </w:pPr>
      <w:r>
        <w:rPr>
          <w:color w:val="222222"/>
          <w:shd w:val="clear" w:color="auto" w:fill="FFFFFF"/>
        </w:rPr>
        <w:t xml:space="preserve">Fowler asked that each board member develop at least two Stakeholder questions.  Rice stated that each of the board members needs to </w:t>
      </w:r>
      <w:r w:rsidR="007D4109">
        <w:rPr>
          <w:color w:val="222222"/>
          <w:shd w:val="clear" w:color="auto" w:fill="FFFFFF"/>
        </w:rPr>
        <w:t>go back to their parish authorities to inform them and ask them what they need.</w:t>
      </w:r>
    </w:p>
    <w:p w:rsidR="00FE22F2" w:rsidRPr="001B592A" w:rsidRDefault="00F177AF" w:rsidP="00FE22F2">
      <w:pPr>
        <w:pStyle w:val="ListParagraph"/>
        <w:numPr>
          <w:ilvl w:val="0"/>
          <w:numId w:val="29"/>
        </w:numPr>
        <w:shd w:val="clear" w:color="auto" w:fill="FFFFFF"/>
        <w:jc w:val="both"/>
        <w:rPr>
          <w:rFonts w:eastAsia="Times New Roman"/>
          <w:b/>
        </w:rPr>
      </w:pPr>
      <w:r w:rsidRPr="001B592A">
        <w:rPr>
          <w:rFonts w:eastAsia="Times New Roman"/>
          <w:b/>
        </w:rPr>
        <w:t>Dec</w:t>
      </w:r>
      <w:r w:rsidR="0042131D" w:rsidRPr="001B592A">
        <w:rPr>
          <w:rFonts w:eastAsia="Times New Roman"/>
          <w:b/>
        </w:rPr>
        <w:t xml:space="preserve">ember </w:t>
      </w:r>
      <w:r w:rsidR="00AD45AA" w:rsidRPr="001B592A">
        <w:rPr>
          <w:rFonts w:eastAsia="Times New Roman"/>
          <w:b/>
        </w:rPr>
        <w:t>Board Compliance Monitoring Tool Completion</w:t>
      </w:r>
      <w:r w:rsidR="00FE22F2" w:rsidRPr="001B592A">
        <w:rPr>
          <w:rFonts w:eastAsia="Times New Roman"/>
          <w:b/>
        </w:rPr>
        <w:t>.</w:t>
      </w:r>
      <w:r w:rsidR="00CA6DC8">
        <w:rPr>
          <w:rFonts w:eastAsia="Times New Roman"/>
          <w:b/>
        </w:rPr>
        <w:t xml:space="preserve"> : </w:t>
      </w:r>
      <w:r w:rsidR="007D4109">
        <w:rPr>
          <w:rFonts w:eastAsia="Times New Roman"/>
        </w:rPr>
        <w:t>The tool was completed and submitted to Chairperson Fowler.</w:t>
      </w:r>
    </w:p>
    <w:p w:rsidR="0042131D" w:rsidRDefault="004917AD" w:rsidP="00FA05F6">
      <w:pPr>
        <w:shd w:val="clear" w:color="auto" w:fill="FFFFFF"/>
        <w:jc w:val="both"/>
        <w:rPr>
          <w:rFonts w:eastAsia="Times New Roman"/>
          <w:b/>
        </w:rPr>
      </w:pPr>
      <w:r w:rsidRPr="00FE22F2">
        <w:rPr>
          <w:rFonts w:eastAsia="Times New Roman"/>
          <w:b/>
        </w:rPr>
        <w:t xml:space="preserve">  </w:t>
      </w:r>
    </w:p>
    <w:p w:rsidR="00FA05F6" w:rsidRPr="007924B7" w:rsidRDefault="00FA05F6" w:rsidP="00FA05F6">
      <w:pPr>
        <w:shd w:val="clear" w:color="auto" w:fill="FFFFFF"/>
        <w:jc w:val="both"/>
        <w:rPr>
          <w:rFonts w:eastAsia="Times New Roman"/>
          <w:b/>
        </w:rPr>
      </w:pPr>
      <w:r w:rsidRPr="007924B7">
        <w:rPr>
          <w:rFonts w:eastAsia="Times New Roman"/>
          <w:b/>
        </w:rPr>
        <w:t>Announcements/Acknowledgements</w:t>
      </w:r>
      <w:r w:rsidR="007924B7">
        <w:rPr>
          <w:rFonts w:eastAsia="Times New Roman"/>
          <w:b/>
        </w:rPr>
        <w:t xml:space="preserve">: </w:t>
      </w:r>
    </w:p>
    <w:p w:rsidR="00AD45AA" w:rsidRPr="007924B7" w:rsidRDefault="00AD45AA" w:rsidP="00AD45AA">
      <w:pPr>
        <w:pStyle w:val="ListParagraph"/>
        <w:shd w:val="clear" w:color="auto" w:fill="FFFFFF"/>
        <w:jc w:val="both"/>
        <w:rPr>
          <w:rFonts w:eastAsia="Times New Roman"/>
          <w:b/>
        </w:rPr>
      </w:pPr>
    </w:p>
    <w:p w:rsidR="006B750D" w:rsidRPr="007D4109" w:rsidRDefault="006B750D" w:rsidP="006B750D">
      <w:pPr>
        <w:shd w:val="clear" w:color="auto" w:fill="FFFFFF"/>
        <w:jc w:val="both"/>
        <w:rPr>
          <w:rFonts w:eastAsia="Times New Roman"/>
        </w:rPr>
      </w:pPr>
      <w:r w:rsidRPr="007924B7">
        <w:rPr>
          <w:rFonts w:eastAsia="Times New Roman"/>
          <w:b/>
        </w:rPr>
        <w:t xml:space="preserve">Next </w:t>
      </w:r>
      <w:r w:rsidR="006C68ED" w:rsidRPr="007924B7">
        <w:rPr>
          <w:rFonts w:eastAsia="Times New Roman"/>
          <w:b/>
        </w:rPr>
        <w:t xml:space="preserve">Proposed </w:t>
      </w:r>
      <w:r w:rsidRPr="007924B7">
        <w:rPr>
          <w:rFonts w:eastAsia="Times New Roman"/>
          <w:b/>
        </w:rPr>
        <w:t xml:space="preserve">Meeting </w:t>
      </w:r>
      <w:r w:rsidR="006C68ED" w:rsidRPr="007924B7">
        <w:rPr>
          <w:rFonts w:eastAsia="Times New Roman"/>
          <w:b/>
        </w:rPr>
        <w:t>D</w:t>
      </w:r>
      <w:r w:rsidRPr="007924B7">
        <w:rPr>
          <w:rFonts w:eastAsia="Times New Roman"/>
          <w:b/>
        </w:rPr>
        <w:t>ate</w:t>
      </w:r>
      <w:r w:rsidR="00F177AF">
        <w:rPr>
          <w:rFonts w:eastAsia="Times New Roman"/>
          <w:b/>
        </w:rPr>
        <w:t>:  To be discussed, since Monday, January</w:t>
      </w:r>
      <w:r w:rsidR="001B592A">
        <w:rPr>
          <w:rFonts w:eastAsia="Times New Roman"/>
          <w:b/>
        </w:rPr>
        <w:t xml:space="preserve"> 19, 2015</w:t>
      </w:r>
      <w:r w:rsidR="00F177AF">
        <w:rPr>
          <w:rFonts w:eastAsia="Times New Roman"/>
          <w:b/>
        </w:rPr>
        <w:t xml:space="preserve"> is a </w:t>
      </w:r>
      <w:r w:rsidR="007D4109">
        <w:rPr>
          <w:rFonts w:eastAsia="Times New Roman"/>
          <w:b/>
        </w:rPr>
        <w:t xml:space="preserve">holiday: </w:t>
      </w:r>
      <w:r w:rsidR="007D4109">
        <w:rPr>
          <w:rFonts w:eastAsia="Times New Roman"/>
        </w:rPr>
        <w:t>Since the 19</w:t>
      </w:r>
      <w:r w:rsidR="007D4109" w:rsidRPr="007D4109">
        <w:rPr>
          <w:rFonts w:eastAsia="Times New Roman"/>
          <w:vertAlign w:val="superscript"/>
        </w:rPr>
        <w:t>th</w:t>
      </w:r>
      <w:r w:rsidR="007D4109">
        <w:rPr>
          <w:rFonts w:eastAsia="Times New Roman"/>
        </w:rPr>
        <w:t xml:space="preserve"> is a Federal holiday, the board decided to move the January meeting to Tuesday, January 20</w:t>
      </w:r>
      <w:r w:rsidR="007D4109" w:rsidRPr="007D4109">
        <w:rPr>
          <w:rFonts w:eastAsia="Times New Roman"/>
          <w:vertAlign w:val="superscript"/>
        </w:rPr>
        <w:t>th</w:t>
      </w:r>
      <w:r w:rsidR="007D4109">
        <w:rPr>
          <w:rFonts w:eastAsia="Times New Roman"/>
        </w:rPr>
        <w:t xml:space="preserve"> at 5:30.  With a motion by Jones and a second by Camara the motion carried.  The new board members will meet with Chair Fowler at </w:t>
      </w:r>
      <w:r w:rsidR="001A074B">
        <w:rPr>
          <w:rFonts w:eastAsia="Times New Roman"/>
        </w:rPr>
        <w:t>2924 Knight Street office</w:t>
      </w:r>
      <w:r w:rsidR="007D4109">
        <w:rPr>
          <w:rFonts w:eastAsia="Times New Roman"/>
        </w:rPr>
        <w:t xml:space="preserve"> prior to the meeting at 3:00 pm for additional orientation.</w:t>
      </w:r>
    </w:p>
    <w:p w:rsidR="00657C4F" w:rsidRPr="007924B7" w:rsidRDefault="00657C4F" w:rsidP="006B750D">
      <w:pPr>
        <w:shd w:val="clear" w:color="auto" w:fill="FFFFFF"/>
        <w:jc w:val="both"/>
        <w:rPr>
          <w:rFonts w:eastAsia="Times New Roman"/>
          <w:b/>
        </w:rPr>
      </w:pPr>
    </w:p>
    <w:p w:rsidR="00EC0B65" w:rsidRPr="00466F8E" w:rsidRDefault="006B750D" w:rsidP="007D4109">
      <w:pPr>
        <w:shd w:val="clear" w:color="auto" w:fill="FFFFFF"/>
        <w:jc w:val="both"/>
      </w:pPr>
      <w:r w:rsidRPr="007924B7">
        <w:rPr>
          <w:rFonts w:eastAsia="Times New Roman"/>
          <w:b/>
        </w:rPr>
        <w:t>Adjournment</w:t>
      </w:r>
      <w:r w:rsidR="007924B7">
        <w:rPr>
          <w:rFonts w:eastAsia="Times New Roman"/>
          <w:b/>
        </w:rPr>
        <w:t xml:space="preserve">: </w:t>
      </w:r>
      <w:r w:rsidR="007D4109">
        <w:rPr>
          <w:rFonts w:eastAsia="Times New Roman"/>
        </w:rPr>
        <w:t>The meeting was adjourned at 7:00 pm with a motion by Jones and a second by Camara.  The motion carried.</w:t>
      </w:r>
    </w:p>
    <w:sectPr w:rsidR="00EC0B65" w:rsidRPr="00466F8E" w:rsidSect="00657C4F">
      <w:pgSz w:w="12240" w:h="15840"/>
      <w:pgMar w:top="1440" w:right="810" w:bottom="1080" w:left="9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1408" w:rsidRDefault="00721408" w:rsidP="00E45EB3">
      <w:r>
        <w:separator/>
      </w:r>
    </w:p>
  </w:endnote>
  <w:endnote w:type="continuationSeparator" w:id="0">
    <w:p w:rsidR="00721408" w:rsidRDefault="00721408" w:rsidP="00E45EB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1408" w:rsidRDefault="00721408" w:rsidP="00E45EB3">
      <w:r>
        <w:separator/>
      </w:r>
    </w:p>
  </w:footnote>
  <w:footnote w:type="continuationSeparator" w:id="0">
    <w:p w:rsidR="00721408" w:rsidRDefault="00721408" w:rsidP="00E45EB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35ED3"/>
    <w:multiLevelType w:val="hybridMultilevel"/>
    <w:tmpl w:val="05446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5B1DDA"/>
    <w:multiLevelType w:val="hybridMultilevel"/>
    <w:tmpl w:val="6B9CB57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2093B92"/>
    <w:multiLevelType w:val="hybridMultilevel"/>
    <w:tmpl w:val="73BA0E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2C20C8E"/>
    <w:multiLevelType w:val="hybridMultilevel"/>
    <w:tmpl w:val="2326E7B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6546CFE"/>
    <w:multiLevelType w:val="hybridMultilevel"/>
    <w:tmpl w:val="597A15E8"/>
    <w:lvl w:ilvl="0" w:tplc="2D3847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6B5094C"/>
    <w:multiLevelType w:val="hybridMultilevel"/>
    <w:tmpl w:val="B8BC9F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7B14BDF"/>
    <w:multiLevelType w:val="hybridMultilevel"/>
    <w:tmpl w:val="8346791E"/>
    <w:lvl w:ilvl="0" w:tplc="43184BE2">
      <w:start w:val="5"/>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0FA4363F"/>
    <w:multiLevelType w:val="hybridMultilevel"/>
    <w:tmpl w:val="91222F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0FBE2816"/>
    <w:multiLevelType w:val="hybridMultilevel"/>
    <w:tmpl w:val="9CCE00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0815EFC"/>
    <w:multiLevelType w:val="hybridMultilevel"/>
    <w:tmpl w:val="07D27180"/>
    <w:lvl w:ilvl="0" w:tplc="C8949274">
      <w:start w:val="5"/>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7F37ED5"/>
    <w:multiLevelType w:val="hybridMultilevel"/>
    <w:tmpl w:val="46241F9E"/>
    <w:lvl w:ilvl="0" w:tplc="C8BA0D52">
      <w:start w:val="4"/>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DB15916"/>
    <w:multiLevelType w:val="hybridMultilevel"/>
    <w:tmpl w:val="725816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4CC61FE"/>
    <w:multiLevelType w:val="hybridMultilevel"/>
    <w:tmpl w:val="55E21166"/>
    <w:lvl w:ilvl="0" w:tplc="5664CDE4">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3">
    <w:nsid w:val="43403F7E"/>
    <w:multiLevelType w:val="hybridMultilevel"/>
    <w:tmpl w:val="628E3F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3AF4B36"/>
    <w:multiLevelType w:val="hybridMultilevel"/>
    <w:tmpl w:val="C7267A4E"/>
    <w:lvl w:ilvl="0" w:tplc="9008F80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449C6A85"/>
    <w:multiLevelType w:val="hybridMultilevel"/>
    <w:tmpl w:val="8BAA891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8604BFA"/>
    <w:multiLevelType w:val="hybridMultilevel"/>
    <w:tmpl w:val="DF520D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49191162"/>
    <w:multiLevelType w:val="hybridMultilevel"/>
    <w:tmpl w:val="1CC0458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9A335C2"/>
    <w:multiLevelType w:val="hybridMultilevel"/>
    <w:tmpl w:val="061E07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ADE7B28"/>
    <w:multiLevelType w:val="hybridMultilevel"/>
    <w:tmpl w:val="70A60AA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C9E13B1"/>
    <w:multiLevelType w:val="hybridMultilevel"/>
    <w:tmpl w:val="FE189B0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57A80265"/>
    <w:multiLevelType w:val="hybridMultilevel"/>
    <w:tmpl w:val="AD181E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4667035"/>
    <w:multiLevelType w:val="hybridMultilevel"/>
    <w:tmpl w:val="FA6E0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75B49AD"/>
    <w:multiLevelType w:val="hybridMultilevel"/>
    <w:tmpl w:val="7FA07F4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68C05467"/>
    <w:multiLevelType w:val="hybridMultilevel"/>
    <w:tmpl w:val="F662A80C"/>
    <w:lvl w:ilvl="0" w:tplc="59EC0898">
      <w:start w:val="6"/>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72403F89"/>
    <w:multiLevelType w:val="hybridMultilevel"/>
    <w:tmpl w:val="D8ACE06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745B1AF3"/>
    <w:multiLevelType w:val="hybridMultilevel"/>
    <w:tmpl w:val="01DEDF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7B4111D"/>
    <w:multiLevelType w:val="hybridMultilevel"/>
    <w:tmpl w:val="87044C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79853B97"/>
    <w:multiLevelType w:val="hybridMultilevel"/>
    <w:tmpl w:val="AE2EAE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BC223DB"/>
    <w:multiLevelType w:val="hybridMultilevel"/>
    <w:tmpl w:val="90D01714"/>
    <w:lvl w:ilvl="0" w:tplc="ABDED6C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20"/>
  </w:num>
  <w:num w:numId="3">
    <w:abstractNumId w:val="27"/>
  </w:num>
  <w:num w:numId="4">
    <w:abstractNumId w:val="14"/>
  </w:num>
  <w:num w:numId="5">
    <w:abstractNumId w:val="10"/>
  </w:num>
  <w:num w:numId="6">
    <w:abstractNumId w:val="6"/>
  </w:num>
  <w:num w:numId="7">
    <w:abstractNumId w:val="9"/>
  </w:num>
  <w:num w:numId="8">
    <w:abstractNumId w:val="24"/>
  </w:num>
  <w:num w:numId="9">
    <w:abstractNumId w:val="7"/>
  </w:num>
  <w:num w:numId="10">
    <w:abstractNumId w:val="29"/>
  </w:num>
  <w:num w:numId="11">
    <w:abstractNumId w:val="22"/>
  </w:num>
  <w:num w:numId="12">
    <w:abstractNumId w:val="16"/>
  </w:num>
  <w:num w:numId="13">
    <w:abstractNumId w:val="0"/>
  </w:num>
  <w:num w:numId="14">
    <w:abstractNumId w:val="12"/>
  </w:num>
  <w:num w:numId="15">
    <w:abstractNumId w:val="17"/>
  </w:num>
  <w:num w:numId="16">
    <w:abstractNumId w:val="23"/>
  </w:num>
  <w:num w:numId="17">
    <w:abstractNumId w:val="15"/>
  </w:num>
  <w:num w:numId="18">
    <w:abstractNumId w:val="1"/>
  </w:num>
  <w:num w:numId="19">
    <w:abstractNumId w:val="26"/>
  </w:num>
  <w:num w:numId="20">
    <w:abstractNumId w:val="28"/>
  </w:num>
  <w:num w:numId="21">
    <w:abstractNumId w:val="13"/>
  </w:num>
  <w:num w:numId="22">
    <w:abstractNumId w:val="2"/>
  </w:num>
  <w:num w:numId="23">
    <w:abstractNumId w:val="18"/>
  </w:num>
  <w:num w:numId="24">
    <w:abstractNumId w:val="11"/>
  </w:num>
  <w:num w:numId="25">
    <w:abstractNumId w:val="8"/>
  </w:num>
  <w:num w:numId="26">
    <w:abstractNumId w:val="21"/>
  </w:num>
  <w:num w:numId="27">
    <w:abstractNumId w:val="25"/>
  </w:num>
  <w:num w:numId="28">
    <w:abstractNumId w:val="19"/>
  </w:num>
  <w:num w:numId="29">
    <w:abstractNumId w:val="4"/>
  </w:num>
  <w:num w:numId="3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proofState w:spelling="clean" w:grammar="clean"/>
  <w:defaultTabStop w:val="720"/>
  <w:characterSpacingControl w:val="doNotCompress"/>
  <w:hdrShapeDefaults>
    <o:shapedefaults v:ext="edit" spidmax="14338"/>
  </w:hdrShapeDefaults>
  <w:footnotePr>
    <w:footnote w:id="-1"/>
    <w:footnote w:id="0"/>
  </w:footnotePr>
  <w:endnotePr>
    <w:endnote w:id="-1"/>
    <w:endnote w:id="0"/>
  </w:endnotePr>
  <w:compat/>
  <w:rsids>
    <w:rsidRoot w:val="006B750D"/>
    <w:rsid w:val="00050BBB"/>
    <w:rsid w:val="00061607"/>
    <w:rsid w:val="000A4C3F"/>
    <w:rsid w:val="000C55E7"/>
    <w:rsid w:val="001222E1"/>
    <w:rsid w:val="001315D2"/>
    <w:rsid w:val="00184541"/>
    <w:rsid w:val="00194675"/>
    <w:rsid w:val="001A074B"/>
    <w:rsid w:val="001A1508"/>
    <w:rsid w:val="001B592A"/>
    <w:rsid w:val="001C6C44"/>
    <w:rsid w:val="001D3FDB"/>
    <w:rsid w:val="00205514"/>
    <w:rsid w:val="00212C1F"/>
    <w:rsid w:val="002330DD"/>
    <w:rsid w:val="00257ED2"/>
    <w:rsid w:val="00274B67"/>
    <w:rsid w:val="002A3862"/>
    <w:rsid w:val="002E3327"/>
    <w:rsid w:val="00323532"/>
    <w:rsid w:val="00330002"/>
    <w:rsid w:val="003834DA"/>
    <w:rsid w:val="003A34B6"/>
    <w:rsid w:val="003A40D4"/>
    <w:rsid w:val="003C1265"/>
    <w:rsid w:val="0042131D"/>
    <w:rsid w:val="004437B7"/>
    <w:rsid w:val="00466F8E"/>
    <w:rsid w:val="004917AD"/>
    <w:rsid w:val="004A4E91"/>
    <w:rsid w:val="004B2043"/>
    <w:rsid w:val="0051090B"/>
    <w:rsid w:val="00525023"/>
    <w:rsid w:val="00541AD9"/>
    <w:rsid w:val="0055070B"/>
    <w:rsid w:val="005E27F1"/>
    <w:rsid w:val="005E405C"/>
    <w:rsid w:val="005E547D"/>
    <w:rsid w:val="005F7510"/>
    <w:rsid w:val="00600706"/>
    <w:rsid w:val="00613398"/>
    <w:rsid w:val="0061762D"/>
    <w:rsid w:val="00646230"/>
    <w:rsid w:val="00657C4F"/>
    <w:rsid w:val="00663C21"/>
    <w:rsid w:val="00664390"/>
    <w:rsid w:val="006650FD"/>
    <w:rsid w:val="006924B8"/>
    <w:rsid w:val="00694EC9"/>
    <w:rsid w:val="0069619F"/>
    <w:rsid w:val="006B3CF5"/>
    <w:rsid w:val="006B750D"/>
    <w:rsid w:val="006C68ED"/>
    <w:rsid w:val="006D12E0"/>
    <w:rsid w:val="006D1FB0"/>
    <w:rsid w:val="006F0423"/>
    <w:rsid w:val="00713B7A"/>
    <w:rsid w:val="00721408"/>
    <w:rsid w:val="00731788"/>
    <w:rsid w:val="00741A42"/>
    <w:rsid w:val="007924B7"/>
    <w:rsid w:val="0079452C"/>
    <w:rsid w:val="0079584B"/>
    <w:rsid w:val="007D4109"/>
    <w:rsid w:val="007D5558"/>
    <w:rsid w:val="007D5ED0"/>
    <w:rsid w:val="00804913"/>
    <w:rsid w:val="008229E4"/>
    <w:rsid w:val="0085526F"/>
    <w:rsid w:val="008726A1"/>
    <w:rsid w:val="008A332A"/>
    <w:rsid w:val="008B1A42"/>
    <w:rsid w:val="008D41A8"/>
    <w:rsid w:val="008D7B49"/>
    <w:rsid w:val="008E57BF"/>
    <w:rsid w:val="008F56B0"/>
    <w:rsid w:val="00910F16"/>
    <w:rsid w:val="009131C2"/>
    <w:rsid w:val="009736A6"/>
    <w:rsid w:val="00995308"/>
    <w:rsid w:val="009A59EF"/>
    <w:rsid w:val="009E0625"/>
    <w:rsid w:val="009F240C"/>
    <w:rsid w:val="00A13166"/>
    <w:rsid w:val="00A16725"/>
    <w:rsid w:val="00A17291"/>
    <w:rsid w:val="00A91B31"/>
    <w:rsid w:val="00AA0B6C"/>
    <w:rsid w:val="00AD179D"/>
    <w:rsid w:val="00AD3186"/>
    <w:rsid w:val="00AD3DE2"/>
    <w:rsid w:val="00AD45AA"/>
    <w:rsid w:val="00AF1678"/>
    <w:rsid w:val="00B02724"/>
    <w:rsid w:val="00B27217"/>
    <w:rsid w:val="00B30FDC"/>
    <w:rsid w:val="00B34E6B"/>
    <w:rsid w:val="00BD5F67"/>
    <w:rsid w:val="00C32BAD"/>
    <w:rsid w:val="00C5045E"/>
    <w:rsid w:val="00C53D99"/>
    <w:rsid w:val="00C81A96"/>
    <w:rsid w:val="00CA6DC8"/>
    <w:rsid w:val="00CB571E"/>
    <w:rsid w:val="00D2695F"/>
    <w:rsid w:val="00D85458"/>
    <w:rsid w:val="00DC2AB2"/>
    <w:rsid w:val="00DC58D9"/>
    <w:rsid w:val="00DC6DE4"/>
    <w:rsid w:val="00DF7E84"/>
    <w:rsid w:val="00E074A7"/>
    <w:rsid w:val="00E1287A"/>
    <w:rsid w:val="00E15BE8"/>
    <w:rsid w:val="00E24A91"/>
    <w:rsid w:val="00E367BF"/>
    <w:rsid w:val="00E41817"/>
    <w:rsid w:val="00E42D89"/>
    <w:rsid w:val="00E45EB3"/>
    <w:rsid w:val="00E62524"/>
    <w:rsid w:val="00E64494"/>
    <w:rsid w:val="00E86EFE"/>
    <w:rsid w:val="00E90185"/>
    <w:rsid w:val="00EB3C09"/>
    <w:rsid w:val="00EC0B65"/>
    <w:rsid w:val="00EC77A8"/>
    <w:rsid w:val="00ED1E7F"/>
    <w:rsid w:val="00EF7A99"/>
    <w:rsid w:val="00F00FBB"/>
    <w:rsid w:val="00F1424F"/>
    <w:rsid w:val="00F177AF"/>
    <w:rsid w:val="00FA00DF"/>
    <w:rsid w:val="00FA05F6"/>
    <w:rsid w:val="00FC3571"/>
    <w:rsid w:val="00FC4445"/>
    <w:rsid w:val="00FD64B4"/>
    <w:rsid w:val="00FE22F2"/>
    <w:rsid w:val="00FE62FD"/>
    <w:rsid w:val="00FF396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750D"/>
    <w:pPr>
      <w:spacing w:after="0" w:line="240" w:lineRule="auto"/>
    </w:pPr>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5023"/>
    <w:pPr>
      <w:ind w:left="720"/>
      <w:contextualSpacing/>
    </w:pPr>
  </w:style>
  <w:style w:type="table" w:styleId="TableGrid">
    <w:name w:val="Table Grid"/>
    <w:basedOn w:val="TableNormal"/>
    <w:uiPriority w:val="59"/>
    <w:rsid w:val="004B20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45EB3"/>
    <w:pPr>
      <w:tabs>
        <w:tab w:val="center" w:pos="4680"/>
        <w:tab w:val="right" w:pos="9360"/>
      </w:tabs>
    </w:pPr>
  </w:style>
  <w:style w:type="character" w:customStyle="1" w:styleId="HeaderChar">
    <w:name w:val="Header Char"/>
    <w:basedOn w:val="DefaultParagraphFont"/>
    <w:link w:val="Header"/>
    <w:uiPriority w:val="99"/>
    <w:rsid w:val="00E45EB3"/>
    <w:rPr>
      <w:rFonts w:ascii="Times New Roman" w:eastAsia="Calibri" w:hAnsi="Times New Roman" w:cs="Times New Roman"/>
      <w:sz w:val="24"/>
      <w:szCs w:val="24"/>
    </w:rPr>
  </w:style>
  <w:style w:type="paragraph" w:styleId="Footer">
    <w:name w:val="footer"/>
    <w:basedOn w:val="Normal"/>
    <w:link w:val="FooterChar"/>
    <w:uiPriority w:val="99"/>
    <w:unhideWhenUsed/>
    <w:rsid w:val="00E45EB3"/>
    <w:pPr>
      <w:tabs>
        <w:tab w:val="center" w:pos="4680"/>
        <w:tab w:val="right" w:pos="9360"/>
      </w:tabs>
    </w:pPr>
  </w:style>
  <w:style w:type="character" w:customStyle="1" w:styleId="FooterChar">
    <w:name w:val="Footer Char"/>
    <w:basedOn w:val="DefaultParagraphFont"/>
    <w:link w:val="Footer"/>
    <w:uiPriority w:val="99"/>
    <w:rsid w:val="00E45EB3"/>
    <w:rPr>
      <w:rFonts w:ascii="Times New Roman" w:eastAsia="Calibri"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750D"/>
    <w:pPr>
      <w:spacing w:after="0" w:line="240" w:lineRule="auto"/>
    </w:pPr>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5023"/>
    <w:pPr>
      <w:ind w:left="720"/>
      <w:contextualSpacing/>
    </w:pPr>
  </w:style>
  <w:style w:type="table" w:styleId="TableGrid">
    <w:name w:val="Table Grid"/>
    <w:basedOn w:val="TableNormal"/>
    <w:uiPriority w:val="59"/>
    <w:rsid w:val="004B20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45EB3"/>
    <w:pPr>
      <w:tabs>
        <w:tab w:val="center" w:pos="4680"/>
        <w:tab w:val="right" w:pos="9360"/>
      </w:tabs>
    </w:pPr>
  </w:style>
  <w:style w:type="character" w:customStyle="1" w:styleId="HeaderChar">
    <w:name w:val="Header Char"/>
    <w:basedOn w:val="DefaultParagraphFont"/>
    <w:link w:val="Header"/>
    <w:uiPriority w:val="99"/>
    <w:rsid w:val="00E45EB3"/>
    <w:rPr>
      <w:rFonts w:ascii="Times New Roman" w:eastAsia="Calibri" w:hAnsi="Times New Roman" w:cs="Times New Roman"/>
      <w:sz w:val="24"/>
      <w:szCs w:val="24"/>
    </w:rPr>
  </w:style>
  <w:style w:type="paragraph" w:styleId="Footer">
    <w:name w:val="footer"/>
    <w:basedOn w:val="Normal"/>
    <w:link w:val="FooterChar"/>
    <w:uiPriority w:val="99"/>
    <w:unhideWhenUsed/>
    <w:rsid w:val="00E45EB3"/>
    <w:pPr>
      <w:tabs>
        <w:tab w:val="center" w:pos="4680"/>
        <w:tab w:val="right" w:pos="9360"/>
      </w:tabs>
    </w:pPr>
  </w:style>
  <w:style w:type="character" w:customStyle="1" w:styleId="FooterChar">
    <w:name w:val="Footer Char"/>
    <w:basedOn w:val="DefaultParagraphFont"/>
    <w:link w:val="Footer"/>
    <w:uiPriority w:val="99"/>
    <w:rsid w:val="00E45EB3"/>
    <w:rPr>
      <w:rFonts w:ascii="Times New Roman" w:eastAsia="Calibri"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80420102">
      <w:bodyDiv w:val="1"/>
      <w:marLeft w:val="0"/>
      <w:marRight w:val="0"/>
      <w:marTop w:val="0"/>
      <w:marBottom w:val="0"/>
      <w:divBdr>
        <w:top w:val="none" w:sz="0" w:space="0" w:color="auto"/>
        <w:left w:val="none" w:sz="0" w:space="0" w:color="auto"/>
        <w:bottom w:val="none" w:sz="0" w:space="0" w:color="auto"/>
        <w:right w:val="none" w:sz="0" w:space="0" w:color="auto"/>
      </w:divBdr>
    </w:div>
    <w:div w:id="326976343">
      <w:bodyDiv w:val="1"/>
      <w:marLeft w:val="0"/>
      <w:marRight w:val="0"/>
      <w:marTop w:val="0"/>
      <w:marBottom w:val="0"/>
      <w:divBdr>
        <w:top w:val="none" w:sz="0" w:space="0" w:color="auto"/>
        <w:left w:val="none" w:sz="0" w:space="0" w:color="auto"/>
        <w:bottom w:val="none" w:sz="0" w:space="0" w:color="auto"/>
        <w:right w:val="none" w:sz="0" w:space="0" w:color="auto"/>
      </w:divBdr>
    </w:div>
    <w:div w:id="1396006527">
      <w:bodyDiv w:val="1"/>
      <w:marLeft w:val="0"/>
      <w:marRight w:val="0"/>
      <w:marTop w:val="0"/>
      <w:marBottom w:val="0"/>
      <w:divBdr>
        <w:top w:val="none" w:sz="0" w:space="0" w:color="auto"/>
        <w:left w:val="none" w:sz="0" w:space="0" w:color="auto"/>
        <w:bottom w:val="none" w:sz="0" w:space="0" w:color="auto"/>
        <w:right w:val="none" w:sz="0" w:space="0" w:color="auto"/>
      </w:divBdr>
    </w:div>
    <w:div w:id="1792168051">
      <w:bodyDiv w:val="1"/>
      <w:marLeft w:val="0"/>
      <w:marRight w:val="0"/>
      <w:marTop w:val="0"/>
      <w:marBottom w:val="0"/>
      <w:divBdr>
        <w:top w:val="none" w:sz="0" w:space="0" w:color="auto"/>
        <w:left w:val="none" w:sz="0" w:space="0" w:color="auto"/>
        <w:bottom w:val="none" w:sz="0" w:space="0" w:color="auto"/>
        <w:right w:val="none" w:sz="0" w:space="0" w:color="auto"/>
      </w:divBdr>
      <w:divsChild>
        <w:div w:id="20255218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240182">
              <w:marLeft w:val="0"/>
              <w:marRight w:val="0"/>
              <w:marTop w:val="0"/>
              <w:marBottom w:val="0"/>
              <w:divBdr>
                <w:top w:val="none" w:sz="0" w:space="0" w:color="auto"/>
                <w:left w:val="none" w:sz="0" w:space="0" w:color="auto"/>
                <w:bottom w:val="none" w:sz="0" w:space="0" w:color="auto"/>
                <w:right w:val="none" w:sz="0" w:space="0" w:color="auto"/>
              </w:divBdr>
              <w:divsChild>
                <w:div w:id="519465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EBFE3F-04D5-4C58-BD6A-5A8B9FD890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711</Words>
  <Characters>4055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State of LA - DHH - OBH - Addictivie Disorders</Company>
  <LinksUpToDate>false</LinksUpToDate>
  <CharactersWithSpaces>4757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Library Patron</dc:creator>
  <cp:lastModifiedBy>Bob Nolen</cp:lastModifiedBy>
  <cp:revision>2</cp:revision>
  <cp:lastPrinted>2014-08-05T19:37:00Z</cp:lastPrinted>
  <dcterms:created xsi:type="dcterms:W3CDTF">2015-01-22T17:57:00Z</dcterms:created>
  <dcterms:modified xsi:type="dcterms:W3CDTF">2015-01-22T17:57:00Z</dcterms:modified>
</cp:coreProperties>
</file>